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26" w:rsidRPr="00124EFA" w:rsidRDefault="00D77F8D">
      <w:pPr>
        <w:rPr>
          <w:rFonts w:cs="Times New Roman"/>
          <w:b/>
          <w:sz w:val="36"/>
          <w:szCs w:val="36"/>
        </w:rPr>
      </w:pPr>
      <w:r w:rsidRPr="00124EFA">
        <w:rPr>
          <w:rFonts w:cs="Times New Roman"/>
          <w:b/>
          <w:sz w:val="36"/>
          <w:szCs w:val="36"/>
        </w:rPr>
        <w:t xml:space="preserve">                        </w:t>
      </w:r>
      <w:r w:rsidR="00124EFA">
        <w:rPr>
          <w:rFonts w:cs="Times New Roman"/>
          <w:b/>
          <w:sz w:val="36"/>
          <w:szCs w:val="36"/>
        </w:rPr>
        <w:t xml:space="preserve">  </w:t>
      </w:r>
      <w:r w:rsidR="00030A81" w:rsidRPr="00124EFA">
        <w:rPr>
          <w:rFonts w:cs="Times New Roman"/>
          <w:b/>
          <w:sz w:val="36"/>
          <w:szCs w:val="36"/>
        </w:rPr>
        <w:t>BÀI TẬP: MÔN CÔNG NGHỆ 10</w:t>
      </w:r>
    </w:p>
    <w:p w:rsidR="00030A81" w:rsidRPr="00F73BAE" w:rsidRDefault="00D77F8D">
      <w:pPr>
        <w:rPr>
          <w:rFonts w:cs="Times New Roman"/>
          <w:szCs w:val="28"/>
        </w:rPr>
      </w:pPr>
      <w:r w:rsidRPr="00F73BAE">
        <w:rPr>
          <w:rFonts w:cs="Times New Roman"/>
          <w:szCs w:val="28"/>
        </w:rPr>
        <w:t xml:space="preserve">                                              </w:t>
      </w:r>
      <w:r w:rsidR="00030A81" w:rsidRPr="00F73BAE">
        <w:rPr>
          <w:rFonts w:cs="Times New Roman"/>
          <w:szCs w:val="28"/>
        </w:rPr>
        <w:t>(T</w:t>
      </w:r>
      <w:r w:rsidRPr="00F73BAE">
        <w:rPr>
          <w:rFonts w:cs="Times New Roman"/>
          <w:szCs w:val="28"/>
        </w:rPr>
        <w:t>uần từ</w:t>
      </w:r>
      <w:r w:rsidR="00030A81" w:rsidRPr="00F73BAE">
        <w:rPr>
          <w:rFonts w:cs="Times New Roman"/>
          <w:szCs w:val="28"/>
        </w:rPr>
        <w:t xml:space="preserve"> 20/4</w:t>
      </w:r>
      <w:r w:rsidRPr="00F73BAE">
        <w:rPr>
          <w:rFonts w:cs="Times New Roman"/>
          <w:szCs w:val="28"/>
        </w:rPr>
        <w:t xml:space="preserve"> đến </w:t>
      </w:r>
      <w:r w:rsidR="00030A81" w:rsidRPr="00F73BAE">
        <w:rPr>
          <w:rFonts w:cs="Times New Roman"/>
          <w:szCs w:val="28"/>
        </w:rPr>
        <w:t>25/4/2020)</w:t>
      </w:r>
    </w:p>
    <w:p w:rsidR="00030A81" w:rsidRPr="00F73BAE" w:rsidRDefault="00030A81" w:rsidP="00030A81">
      <w:pPr>
        <w:pStyle w:val="ListParagraph"/>
        <w:numPr>
          <w:ilvl w:val="0"/>
          <w:numId w:val="1"/>
        </w:numPr>
        <w:rPr>
          <w:rFonts w:cs="Times New Roman"/>
          <w:b/>
          <w:szCs w:val="28"/>
        </w:rPr>
      </w:pPr>
      <w:r w:rsidRPr="00F73BAE">
        <w:rPr>
          <w:rFonts w:cs="Times New Roman"/>
          <w:b/>
          <w:szCs w:val="28"/>
        </w:rPr>
        <w:t>BÀI TẬP LÝ THUYẾT:</w:t>
      </w:r>
    </w:p>
    <w:p w:rsidR="00030A81" w:rsidRPr="00F73BAE" w:rsidRDefault="00030A81" w:rsidP="00030A81">
      <w:pPr>
        <w:rPr>
          <w:rFonts w:cs="Times New Roman"/>
          <w:szCs w:val="28"/>
        </w:rPr>
      </w:pPr>
      <w:r w:rsidRPr="00F73BAE">
        <w:rPr>
          <w:rFonts w:cs="Times New Roman"/>
          <w:b/>
          <w:szCs w:val="28"/>
        </w:rPr>
        <w:t>CÂU 1:</w:t>
      </w:r>
      <w:r w:rsidRPr="00F73BAE">
        <w:rPr>
          <w:rFonts w:cs="Times New Roman"/>
          <w:szCs w:val="28"/>
        </w:rPr>
        <w:t xml:space="preserve"> Nêu đặc điểm và tổ chức kinh doanh hộ gia đình? (xem mục I, </w:t>
      </w:r>
      <w:r w:rsidR="00D030A0" w:rsidRPr="00F73BAE">
        <w:rPr>
          <w:rFonts w:cs="Times New Roman"/>
          <w:szCs w:val="28"/>
        </w:rPr>
        <w:t xml:space="preserve">bài 50 </w:t>
      </w:r>
      <w:r w:rsidRPr="00F73BAE">
        <w:rPr>
          <w:rFonts w:cs="Times New Roman"/>
          <w:szCs w:val="28"/>
        </w:rPr>
        <w:t>SGK công nghệ 10).</w:t>
      </w:r>
    </w:p>
    <w:p w:rsidR="00030A81" w:rsidRPr="00F73BAE" w:rsidRDefault="00030A81" w:rsidP="00030A81">
      <w:pPr>
        <w:rPr>
          <w:rFonts w:cs="Times New Roman"/>
          <w:szCs w:val="28"/>
        </w:rPr>
      </w:pPr>
      <w:r w:rsidRPr="00F73BAE">
        <w:rPr>
          <w:rFonts w:cs="Times New Roman"/>
          <w:b/>
          <w:szCs w:val="28"/>
        </w:rPr>
        <w:t>CÂU 2:</w:t>
      </w:r>
      <w:r w:rsidRPr="00F73BAE">
        <w:rPr>
          <w:rFonts w:cs="Times New Roman"/>
          <w:szCs w:val="28"/>
        </w:rPr>
        <w:t xml:space="preserve"> </w:t>
      </w:r>
      <w:r w:rsidR="00D77F8D" w:rsidRPr="00F73BAE">
        <w:rPr>
          <w:rFonts w:cs="Times New Roman"/>
          <w:szCs w:val="28"/>
        </w:rPr>
        <w:t>Nêu đặc điểm, thuận lợi và khó khăn của doanh nghiệp nhỏ? (xem mục II</w:t>
      </w:r>
      <w:r w:rsidR="00351D32">
        <w:rPr>
          <w:rFonts w:cs="Times New Roman"/>
          <w:szCs w:val="28"/>
        </w:rPr>
        <w:t>.1</w:t>
      </w:r>
      <w:r w:rsidR="00D77F8D" w:rsidRPr="00F73BAE">
        <w:rPr>
          <w:rFonts w:cs="Times New Roman"/>
          <w:szCs w:val="28"/>
        </w:rPr>
        <w:t xml:space="preserve">; II.2, </w:t>
      </w:r>
      <w:r w:rsidR="00D030A0" w:rsidRPr="00F73BAE">
        <w:rPr>
          <w:rFonts w:cs="Times New Roman"/>
          <w:szCs w:val="28"/>
        </w:rPr>
        <w:t xml:space="preserve">bài 50 </w:t>
      </w:r>
      <w:r w:rsidR="00D77F8D" w:rsidRPr="00F73BAE">
        <w:rPr>
          <w:rFonts w:cs="Times New Roman"/>
          <w:szCs w:val="28"/>
        </w:rPr>
        <w:t>SGK công nghệ 10).</w:t>
      </w:r>
    </w:p>
    <w:p w:rsidR="00D77F8D" w:rsidRPr="00F73BAE" w:rsidRDefault="00D77F8D" w:rsidP="00030A81">
      <w:pPr>
        <w:rPr>
          <w:rFonts w:cs="Times New Roman"/>
          <w:szCs w:val="28"/>
        </w:rPr>
      </w:pPr>
      <w:r w:rsidRPr="00F73BAE">
        <w:rPr>
          <w:rFonts w:cs="Times New Roman"/>
          <w:b/>
          <w:szCs w:val="28"/>
        </w:rPr>
        <w:t>CÂU 3:</w:t>
      </w:r>
      <w:r w:rsidRPr="00F73BAE">
        <w:rPr>
          <w:rFonts w:cs="Times New Roman"/>
          <w:szCs w:val="28"/>
        </w:rPr>
        <w:t xml:space="preserve"> Kể tên các lĩnh vực kinh doanh phù hợp với doanh nghiệp nhỏ? ( xem mục II.3,</w:t>
      </w:r>
      <w:r w:rsidR="00D030A0" w:rsidRPr="00F73BAE">
        <w:rPr>
          <w:rFonts w:cs="Times New Roman"/>
          <w:szCs w:val="28"/>
        </w:rPr>
        <w:t xml:space="preserve"> baig 50</w:t>
      </w:r>
      <w:r w:rsidRPr="00F73BAE">
        <w:rPr>
          <w:rFonts w:cs="Times New Roman"/>
          <w:szCs w:val="28"/>
        </w:rPr>
        <w:t xml:space="preserve"> SGK công nghệ 10).</w:t>
      </w:r>
    </w:p>
    <w:p w:rsidR="00D77F8D" w:rsidRPr="00F73BAE" w:rsidRDefault="00D77F8D" w:rsidP="00030A81">
      <w:pPr>
        <w:rPr>
          <w:rFonts w:cs="Times New Roman"/>
          <w:szCs w:val="28"/>
        </w:rPr>
      </w:pPr>
      <w:r w:rsidRPr="00F73BAE">
        <w:rPr>
          <w:rFonts w:cs="Times New Roman"/>
          <w:b/>
          <w:szCs w:val="28"/>
        </w:rPr>
        <w:t>CÂU 4:</w:t>
      </w:r>
      <w:r w:rsidRPr="00F73BAE">
        <w:rPr>
          <w:rFonts w:cs="Times New Roman"/>
          <w:szCs w:val="28"/>
        </w:rPr>
        <w:t xml:space="preserve"> Kể tên các lĩnh vực kinh doanh? Mỗi lĩnh vực lấy ví dụ cụ thể? ( xem mục I, </w:t>
      </w:r>
      <w:r w:rsidR="00D030A0" w:rsidRPr="00F73BAE">
        <w:rPr>
          <w:rFonts w:cs="Times New Roman"/>
          <w:szCs w:val="28"/>
        </w:rPr>
        <w:t xml:space="preserve">bài 51 </w:t>
      </w:r>
      <w:r w:rsidRPr="00F73BAE">
        <w:rPr>
          <w:rFonts w:cs="Times New Roman"/>
          <w:szCs w:val="28"/>
        </w:rPr>
        <w:t>SGK công nghệ 10).</w:t>
      </w:r>
    </w:p>
    <w:p w:rsidR="00D77F8D" w:rsidRPr="00F73BAE" w:rsidRDefault="00D77F8D" w:rsidP="00030A81">
      <w:pPr>
        <w:rPr>
          <w:rFonts w:cs="Times New Roman"/>
          <w:szCs w:val="28"/>
        </w:rPr>
      </w:pPr>
      <w:r w:rsidRPr="00F73BAE">
        <w:rPr>
          <w:rFonts w:cs="Times New Roman"/>
          <w:b/>
          <w:szCs w:val="28"/>
        </w:rPr>
        <w:t>CÂU 5:</w:t>
      </w:r>
      <w:r w:rsidRPr="00F73BAE">
        <w:rPr>
          <w:rFonts w:cs="Times New Roman"/>
          <w:szCs w:val="28"/>
        </w:rPr>
        <w:t xml:space="preserve"> Nêu căn cứ để xác định lĩnh vực kinh doanh? Thế nào là lĩnh vực kinh doanh phù hơp, lấy ví dụ cụ thể? (xem mục I.1 và I.2, </w:t>
      </w:r>
      <w:r w:rsidR="00D030A0" w:rsidRPr="00F73BAE">
        <w:rPr>
          <w:rFonts w:cs="Times New Roman"/>
          <w:szCs w:val="28"/>
        </w:rPr>
        <w:t xml:space="preserve">bài 51 </w:t>
      </w:r>
      <w:r w:rsidRPr="00F73BAE">
        <w:rPr>
          <w:rFonts w:cs="Times New Roman"/>
          <w:szCs w:val="28"/>
        </w:rPr>
        <w:t>SGK công nghệ 10).</w:t>
      </w:r>
    </w:p>
    <w:p w:rsidR="00D77F8D" w:rsidRPr="00F73BAE" w:rsidRDefault="00D77F8D" w:rsidP="00D77F8D">
      <w:pPr>
        <w:pStyle w:val="ListParagraph"/>
        <w:numPr>
          <w:ilvl w:val="0"/>
          <w:numId w:val="1"/>
        </w:numPr>
        <w:rPr>
          <w:rFonts w:cs="Times New Roman"/>
          <w:b/>
          <w:szCs w:val="28"/>
        </w:rPr>
      </w:pPr>
      <w:r w:rsidRPr="00F73BAE">
        <w:rPr>
          <w:rFonts w:cs="Times New Roman"/>
          <w:b/>
          <w:szCs w:val="28"/>
        </w:rPr>
        <w:t>BÀI TẬP TRẮC NGHIỆM:</w:t>
      </w:r>
    </w:p>
    <w:tbl>
      <w:tblPr>
        <w:tblW w:w="10880" w:type="dxa"/>
        <w:tblLayout w:type="fixed"/>
        <w:tblLook w:val="0000" w:firstRow="0" w:lastRow="0" w:firstColumn="0" w:lastColumn="0" w:noHBand="0" w:noVBand="0"/>
      </w:tblPr>
      <w:tblGrid>
        <w:gridCol w:w="1200"/>
        <w:gridCol w:w="4470"/>
        <w:gridCol w:w="500"/>
        <w:gridCol w:w="4710"/>
      </w:tblGrid>
      <w:tr w:rsidR="00F60AF7" w:rsidRPr="00F73BAE" w:rsidTr="00DA1E13">
        <w:tc>
          <w:tcPr>
            <w:tcW w:w="1200" w:type="dxa"/>
          </w:tcPr>
          <w:p w:rsidR="00F60AF7" w:rsidRPr="00F73BAE" w:rsidRDefault="00F60AF7" w:rsidP="00F73BAE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 xml:space="preserve">Câu </w:t>
            </w:r>
            <w:r w:rsidR="00F73BAE" w:rsidRPr="00F73BAE">
              <w:rPr>
                <w:rFonts w:cs="Times New Roman"/>
                <w:b/>
                <w:szCs w:val="28"/>
              </w:rPr>
              <w:t>1</w:t>
            </w:r>
            <w:r w:rsidRPr="00F73BAE">
              <w:rPr>
                <w:rFonts w:cs="Times New Roman"/>
                <w:b/>
                <w:szCs w:val="28"/>
              </w:rPr>
              <w:t xml:space="preserve"> : </w:t>
            </w:r>
          </w:p>
        </w:tc>
        <w:tc>
          <w:tcPr>
            <w:tcW w:w="9680" w:type="dxa"/>
            <w:gridSpan w:val="3"/>
          </w:tcPr>
          <w:p w:rsidR="00F60AF7" w:rsidRPr="00F73BAE" w:rsidRDefault="00F60AF7" w:rsidP="00DA1E13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/>
                <w:bCs/>
                <w:color w:val="000000"/>
                <w:szCs w:val="28"/>
              </w:rPr>
              <w:t>Kinh doanh hộ gia đình có đặc điểm:</w:t>
            </w:r>
          </w:p>
        </w:tc>
      </w:tr>
      <w:tr w:rsidR="00F60AF7" w:rsidRPr="00F73BAE" w:rsidTr="00DA1E13">
        <w:tc>
          <w:tcPr>
            <w:tcW w:w="1200" w:type="dxa"/>
          </w:tcPr>
          <w:p w:rsidR="00F60AF7" w:rsidRPr="00F73BAE" w:rsidRDefault="00F60AF7" w:rsidP="00DA1E13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470" w:type="dxa"/>
          </w:tcPr>
          <w:p w:rsidR="00F60AF7" w:rsidRPr="00F73BAE" w:rsidRDefault="00F60AF7" w:rsidP="00DA1E13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 xml:space="preserve">Doanh thu không lớn                         </w:t>
            </w:r>
          </w:p>
        </w:tc>
        <w:tc>
          <w:tcPr>
            <w:tcW w:w="500" w:type="dxa"/>
          </w:tcPr>
          <w:p w:rsidR="00F60AF7" w:rsidRPr="00F73BAE" w:rsidRDefault="00F60AF7" w:rsidP="00DA1E13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710" w:type="dxa"/>
          </w:tcPr>
          <w:p w:rsidR="00F60AF7" w:rsidRPr="00F73BAE" w:rsidRDefault="00F60AF7" w:rsidP="00DA1E13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>Số lượng lao động không nhiều</w:t>
            </w: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ab/>
              <w:t xml:space="preserve">       </w:t>
            </w:r>
          </w:p>
        </w:tc>
      </w:tr>
      <w:tr w:rsidR="00F60AF7" w:rsidRPr="00F73BAE" w:rsidTr="00DA1E13">
        <w:tc>
          <w:tcPr>
            <w:tcW w:w="1200" w:type="dxa"/>
          </w:tcPr>
          <w:p w:rsidR="00F60AF7" w:rsidRPr="00F73BAE" w:rsidRDefault="00F60AF7" w:rsidP="00DA1E13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470" w:type="dxa"/>
          </w:tcPr>
          <w:p w:rsidR="00F60AF7" w:rsidRPr="00F73BAE" w:rsidRDefault="00F60AF7" w:rsidP="00DA1E13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 xml:space="preserve">Công nghệ kinh doanh đơn giản        </w:t>
            </w:r>
          </w:p>
        </w:tc>
        <w:tc>
          <w:tcPr>
            <w:tcW w:w="500" w:type="dxa"/>
          </w:tcPr>
          <w:p w:rsidR="00F60AF7" w:rsidRPr="00F73BAE" w:rsidRDefault="00F60AF7" w:rsidP="00DA1E13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710" w:type="dxa"/>
          </w:tcPr>
          <w:p w:rsidR="00F60AF7" w:rsidRPr="00F73BAE" w:rsidRDefault="00F60AF7" w:rsidP="00DA1E13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>Lao động là người thân trong gia đình</w:t>
            </w:r>
          </w:p>
        </w:tc>
      </w:tr>
    </w:tbl>
    <w:tbl>
      <w:tblPr>
        <w:tblpPr w:leftFromText="180" w:rightFromText="180" w:vertAnchor="text" w:horzAnchor="margin" w:tblpY="105"/>
        <w:tblW w:w="10880" w:type="dxa"/>
        <w:tblLayout w:type="fixed"/>
        <w:tblLook w:val="0000" w:firstRow="0" w:lastRow="0" w:firstColumn="0" w:lastColumn="0" w:noHBand="0" w:noVBand="0"/>
      </w:tblPr>
      <w:tblGrid>
        <w:gridCol w:w="1200"/>
        <w:gridCol w:w="4470"/>
        <w:gridCol w:w="500"/>
        <w:gridCol w:w="4710"/>
      </w:tblGrid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Câu</w:t>
            </w:r>
            <w:r w:rsidRPr="00F73BAE">
              <w:rPr>
                <w:rFonts w:cs="Times New Roman"/>
                <w:b/>
                <w:szCs w:val="28"/>
              </w:rPr>
              <w:t xml:space="preserve"> 2</w:t>
            </w:r>
            <w:r w:rsidRPr="00F73BAE">
              <w:rPr>
                <w:rFonts w:cs="Times New Roman"/>
                <w:b/>
                <w:szCs w:val="28"/>
              </w:rPr>
              <w:t xml:space="preserve"> : </w:t>
            </w:r>
          </w:p>
        </w:tc>
        <w:tc>
          <w:tcPr>
            <w:tcW w:w="9680" w:type="dxa"/>
            <w:gridSpan w:val="3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/>
                <w:iCs/>
                <w:szCs w:val="28"/>
                <w:lang w:val="vi-VN"/>
              </w:rPr>
              <w:t>Tiêu chí để quyết định doanh nghiệp có quy mô lớn hay nhỏ là: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szCs w:val="28"/>
                <w:lang w:val="vi-VN"/>
              </w:rPr>
              <w:t>Số vốn và lợi nhuận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szCs w:val="28"/>
                <w:lang w:val="vi-VN"/>
              </w:rPr>
              <w:t xml:space="preserve">Số vốn và </w:t>
            </w:r>
            <w:r w:rsidRPr="00F73BAE">
              <w:rPr>
                <w:rFonts w:eastAsia="Times New Roman" w:cs="Times New Roman"/>
                <w:szCs w:val="28"/>
              </w:rPr>
              <w:t>d</w:t>
            </w:r>
            <w:r w:rsidRPr="00F73BAE">
              <w:rPr>
                <w:rFonts w:eastAsia="Times New Roman" w:cs="Times New Roman"/>
                <w:szCs w:val="28"/>
                <w:lang w:val="vi-VN"/>
              </w:rPr>
              <w:t>oanh thu</w:t>
            </w:r>
            <w:r w:rsidRPr="00F73BAE">
              <w:rPr>
                <w:rFonts w:eastAsia="Times New Roman" w:cs="Times New Roman"/>
                <w:szCs w:val="28"/>
                <w:lang w:val="vi-VN"/>
              </w:rPr>
              <w:tab/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szCs w:val="28"/>
              </w:rPr>
              <w:t>Thị phần</w:t>
            </w:r>
            <w:r w:rsidRPr="00F73BAE">
              <w:rPr>
                <w:rFonts w:eastAsia="Times New Roman" w:cs="Times New Roman"/>
                <w:szCs w:val="28"/>
                <w:lang w:val="vi-VN"/>
              </w:rPr>
              <w:t xml:space="preserve"> và </w:t>
            </w:r>
            <w:r w:rsidRPr="00F73BAE">
              <w:rPr>
                <w:rFonts w:eastAsia="Times New Roman" w:cs="Times New Roman"/>
                <w:szCs w:val="28"/>
              </w:rPr>
              <w:t>d</w:t>
            </w:r>
            <w:r w:rsidRPr="00F73BAE">
              <w:rPr>
                <w:rFonts w:eastAsia="Times New Roman" w:cs="Times New Roman"/>
                <w:szCs w:val="28"/>
                <w:lang w:val="vi-VN"/>
              </w:rPr>
              <w:t>oanh thu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szCs w:val="28"/>
                <w:lang w:val="vi-VN"/>
              </w:rPr>
              <w:t>Số vốn và số lao động</w:t>
            </w:r>
            <w:r w:rsidRPr="00F73BAE">
              <w:rPr>
                <w:rFonts w:eastAsia="Times New Roman" w:cs="Times New Roman"/>
                <w:szCs w:val="28"/>
                <w:lang w:val="vi-VN"/>
              </w:rPr>
              <w:tab/>
            </w:r>
          </w:p>
        </w:tc>
      </w:tr>
    </w:tbl>
    <w:tbl>
      <w:tblPr>
        <w:tblpPr w:leftFromText="180" w:rightFromText="180" w:vertAnchor="text" w:horzAnchor="margin" w:tblpY="1212"/>
        <w:tblW w:w="10880" w:type="dxa"/>
        <w:tblLayout w:type="fixed"/>
        <w:tblLook w:val="0000" w:firstRow="0" w:lastRow="0" w:firstColumn="0" w:lastColumn="0" w:noHBand="0" w:noVBand="0"/>
      </w:tblPr>
      <w:tblGrid>
        <w:gridCol w:w="1200"/>
        <w:gridCol w:w="4470"/>
        <w:gridCol w:w="500"/>
        <w:gridCol w:w="4710"/>
      </w:tblGrid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 xml:space="preserve">Câu </w:t>
            </w:r>
            <w:r w:rsidRPr="00F73BAE">
              <w:rPr>
                <w:rFonts w:cs="Times New Roman"/>
                <w:b/>
                <w:szCs w:val="28"/>
              </w:rPr>
              <w:t>3</w:t>
            </w:r>
            <w:r w:rsidRPr="00F73BAE">
              <w:rPr>
                <w:rFonts w:cs="Times New Roman"/>
                <w:b/>
                <w:szCs w:val="28"/>
              </w:rPr>
              <w:t xml:space="preserve"> : </w:t>
            </w:r>
          </w:p>
        </w:tc>
        <w:tc>
          <w:tcPr>
            <w:tcW w:w="9680" w:type="dxa"/>
            <w:gridSpan w:val="3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Gia đình chị H kinh doanh quạt điện, mỗi ngày bán được 10 chiếc. Như vậy kế hoạch mua gom mặt hàng 6 tháng để bán ra là: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>3600 chiếc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>1800 chiếc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>180 chiếc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 xml:space="preserve">1600 chiếc                              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 xml:space="preserve">Câu </w:t>
            </w:r>
            <w:r w:rsidRPr="00F73BAE">
              <w:rPr>
                <w:rFonts w:cs="Times New Roman"/>
                <w:b/>
                <w:szCs w:val="28"/>
              </w:rPr>
              <w:t>4</w:t>
            </w:r>
            <w:r w:rsidRPr="00F73BAE">
              <w:rPr>
                <w:rFonts w:cs="Times New Roman"/>
                <w:b/>
                <w:szCs w:val="28"/>
              </w:rPr>
              <w:t xml:space="preserve"> : </w:t>
            </w:r>
          </w:p>
        </w:tc>
        <w:tc>
          <w:tcPr>
            <w:tcW w:w="9680" w:type="dxa"/>
            <w:gridSpan w:val="3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Mua gom sản phẩm để bán phụ thuộc vào: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color w:val="000000"/>
                <w:szCs w:val="28"/>
              </w:rPr>
              <w:t>Tổng số lượng sản phẩm sản xuất ra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color w:val="000000"/>
                <w:szCs w:val="28"/>
              </w:rPr>
              <w:t>Nhu cầu tiêu dùng của dân cư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color w:val="000000"/>
                <w:szCs w:val="28"/>
              </w:rPr>
              <w:t>Khả năng và nhu cầu bán ra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color w:val="000000"/>
                <w:szCs w:val="28"/>
              </w:rPr>
              <w:t>Số sản phẩm tự tiêu dùng   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Câu 5</w:t>
            </w:r>
            <w:r w:rsidRPr="00F73BAE">
              <w:rPr>
                <w:rFonts w:cs="Times New Roman"/>
                <w:b/>
                <w:szCs w:val="28"/>
              </w:rPr>
              <w:t xml:space="preserve"> : </w:t>
            </w:r>
          </w:p>
        </w:tc>
        <w:tc>
          <w:tcPr>
            <w:tcW w:w="9680" w:type="dxa"/>
            <w:gridSpan w:val="3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b/>
                <w:szCs w:val="28"/>
                <w:lang w:val="vi-VN"/>
              </w:rPr>
              <w:t xml:space="preserve">Đâu </w:t>
            </w:r>
            <w:r w:rsidRPr="00F73BAE">
              <w:rPr>
                <w:rFonts w:cs="Times New Roman"/>
                <w:b/>
                <w:szCs w:val="28"/>
              </w:rPr>
              <w:t>KHÔNG</w:t>
            </w:r>
            <w:r w:rsidRPr="00F73BAE">
              <w:rPr>
                <w:rFonts w:cs="Times New Roman"/>
                <w:b/>
                <w:szCs w:val="28"/>
                <w:lang w:val="vi-VN"/>
              </w:rPr>
              <w:t xml:space="preserve"> phải là đặc điểm của mô hình cấu trúc </w:t>
            </w:r>
            <w:r w:rsidRPr="00F73BAE">
              <w:rPr>
                <w:rFonts w:cs="Times New Roman"/>
                <w:b/>
                <w:szCs w:val="28"/>
              </w:rPr>
              <w:t>doanh nghiệp nhỏ</w:t>
            </w:r>
            <w:r w:rsidRPr="00F73BAE">
              <w:rPr>
                <w:rFonts w:cs="Times New Roman"/>
                <w:b/>
                <w:szCs w:val="28"/>
                <w:lang w:val="vi-VN"/>
              </w:rPr>
              <w:t>: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  <w:lang w:val="vi-VN"/>
              </w:rPr>
              <w:t>Quyền quản lí tập trung vào một người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  <w:lang w:val="vi-VN"/>
              </w:rPr>
              <w:t>Dễ  thích nghi với những thay đổi của môi trường kinh doanh.</w:t>
            </w:r>
          </w:p>
        </w:tc>
      </w:tr>
      <w:tr w:rsidR="00F73BAE" w:rsidRPr="00F73BAE" w:rsidTr="00F73BAE">
        <w:tc>
          <w:tcPr>
            <w:tcW w:w="12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47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  <w:lang w:val="vi-VN"/>
              </w:rPr>
              <w:t>Phân chia theo chức năng chuyên môn.</w:t>
            </w:r>
          </w:p>
        </w:tc>
        <w:tc>
          <w:tcPr>
            <w:tcW w:w="500" w:type="dxa"/>
          </w:tcPr>
          <w:p w:rsidR="00F73BAE" w:rsidRPr="00F73BAE" w:rsidRDefault="00F73BAE" w:rsidP="00F73BAE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710" w:type="dxa"/>
          </w:tcPr>
          <w:p w:rsidR="00F73BAE" w:rsidRPr="00F73BAE" w:rsidRDefault="00F73BAE" w:rsidP="00F73BAE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  <w:lang w:val="vi-VN"/>
              </w:rPr>
              <w:t>Ít đầu mối quản lí</w:t>
            </w:r>
          </w:p>
        </w:tc>
      </w:tr>
    </w:tbl>
    <w:p w:rsidR="00FD195A" w:rsidRPr="00F73BAE" w:rsidRDefault="00FD195A" w:rsidP="00FD195A">
      <w:pPr>
        <w:jc w:val="both"/>
        <w:rPr>
          <w:rFonts w:cs="Times New Roman"/>
          <w:b/>
          <w:szCs w:val="28"/>
        </w:rPr>
      </w:pPr>
    </w:p>
    <w:tbl>
      <w:tblPr>
        <w:tblpPr w:leftFromText="180" w:rightFromText="180" w:vertAnchor="text" w:horzAnchor="margin" w:tblpY="181"/>
        <w:tblW w:w="10880" w:type="dxa"/>
        <w:tblLayout w:type="fixed"/>
        <w:tblLook w:val="0000" w:firstRow="0" w:lastRow="0" w:firstColumn="0" w:lastColumn="0" w:noHBand="0" w:noVBand="0"/>
      </w:tblPr>
      <w:tblGrid>
        <w:gridCol w:w="1200"/>
        <w:gridCol w:w="4470"/>
        <w:gridCol w:w="500"/>
        <w:gridCol w:w="4710"/>
      </w:tblGrid>
      <w:tr w:rsidR="00F73BAE" w:rsidRPr="00F73BAE" w:rsidTr="002A66A8">
        <w:tc>
          <w:tcPr>
            <w:tcW w:w="120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lastRenderedPageBreak/>
              <w:t xml:space="preserve">Câu 6 : </w:t>
            </w:r>
          </w:p>
        </w:tc>
        <w:tc>
          <w:tcPr>
            <w:tcW w:w="9680" w:type="dxa"/>
            <w:gridSpan w:val="3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Doanh nghiệp nhỏ có những thuận lợi là:</w:t>
            </w:r>
          </w:p>
        </w:tc>
      </w:tr>
      <w:tr w:rsidR="00F73BAE" w:rsidRPr="00F73BAE" w:rsidTr="002A66A8">
        <w:tc>
          <w:tcPr>
            <w:tcW w:w="12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47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>Vốn nhiều</w:t>
            </w:r>
          </w:p>
        </w:tc>
        <w:tc>
          <w:tcPr>
            <w:tcW w:w="5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71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 xml:space="preserve">Quản lí chặt chẽ và hiệu quả       </w:t>
            </w:r>
          </w:p>
        </w:tc>
      </w:tr>
      <w:tr w:rsidR="00F73BAE" w:rsidRPr="00F73BAE" w:rsidTr="002A66A8">
        <w:tc>
          <w:tcPr>
            <w:tcW w:w="12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47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>Trình độ quản lí rất chuyên nghiệp</w:t>
            </w:r>
          </w:p>
        </w:tc>
        <w:tc>
          <w:tcPr>
            <w:tcW w:w="5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71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cs="Times New Roman"/>
                <w:szCs w:val="28"/>
              </w:rPr>
              <w:t>Trình độ lao động cao</w:t>
            </w:r>
          </w:p>
        </w:tc>
      </w:tr>
      <w:tr w:rsidR="00F73BAE" w:rsidRPr="00F73BAE" w:rsidTr="002A66A8">
        <w:tc>
          <w:tcPr>
            <w:tcW w:w="12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 xml:space="preserve">Câu 7 : </w:t>
            </w:r>
          </w:p>
        </w:tc>
        <w:tc>
          <w:tcPr>
            <w:tcW w:w="9680" w:type="dxa"/>
            <w:gridSpan w:val="3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/>
                <w:bCs/>
                <w:color w:val="000000"/>
                <w:szCs w:val="28"/>
              </w:rPr>
              <w:t>Đâu KHÔNG phải là khó khăn của doanh nghiệp nhỏ</w:t>
            </w:r>
          </w:p>
        </w:tc>
      </w:tr>
      <w:tr w:rsidR="00F73BAE" w:rsidRPr="00F73BAE" w:rsidTr="002A66A8">
        <w:tc>
          <w:tcPr>
            <w:tcW w:w="12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A.</w:t>
            </w:r>
          </w:p>
        </w:tc>
        <w:tc>
          <w:tcPr>
            <w:tcW w:w="447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>Trình độ lao động thấp</w:t>
            </w:r>
          </w:p>
        </w:tc>
        <w:tc>
          <w:tcPr>
            <w:tcW w:w="50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B.</w:t>
            </w:r>
          </w:p>
        </w:tc>
        <w:tc>
          <w:tcPr>
            <w:tcW w:w="471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pacing w:val="-12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pacing w:val="-12"/>
                <w:szCs w:val="28"/>
              </w:rPr>
              <w:t>Tổ chức hoạt động kinh doan</w:t>
            </w:r>
            <w:bookmarkStart w:id="0" w:name="_GoBack"/>
            <w:bookmarkEnd w:id="0"/>
            <w:r w:rsidRPr="00F73BAE">
              <w:rPr>
                <w:rFonts w:eastAsia="Times New Roman" w:cs="Times New Roman"/>
                <w:bCs/>
                <w:color w:val="000000"/>
                <w:spacing w:val="-12"/>
                <w:szCs w:val="28"/>
              </w:rPr>
              <w:t>h không linh hoạt</w:t>
            </w:r>
          </w:p>
        </w:tc>
      </w:tr>
      <w:tr w:rsidR="00F73BAE" w:rsidRPr="00F73BAE" w:rsidTr="002A66A8">
        <w:tc>
          <w:tcPr>
            <w:tcW w:w="12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C.</w:t>
            </w:r>
          </w:p>
        </w:tc>
        <w:tc>
          <w:tcPr>
            <w:tcW w:w="447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>Trình độ quản lí thiếu chuyên nghiệp</w:t>
            </w:r>
          </w:p>
        </w:tc>
        <w:tc>
          <w:tcPr>
            <w:tcW w:w="500" w:type="dxa"/>
          </w:tcPr>
          <w:p w:rsidR="00F73BAE" w:rsidRPr="00F73BAE" w:rsidRDefault="00F73BAE" w:rsidP="002A66A8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F73BAE">
              <w:rPr>
                <w:rFonts w:cs="Times New Roman"/>
                <w:b/>
                <w:szCs w:val="28"/>
              </w:rPr>
              <w:t>D.</w:t>
            </w:r>
          </w:p>
        </w:tc>
        <w:tc>
          <w:tcPr>
            <w:tcW w:w="4710" w:type="dxa"/>
          </w:tcPr>
          <w:p w:rsidR="00F73BAE" w:rsidRPr="00F73BAE" w:rsidRDefault="00F73BAE" w:rsidP="002A66A8">
            <w:pPr>
              <w:spacing w:after="0" w:line="240" w:lineRule="auto"/>
              <w:rPr>
                <w:rFonts w:cs="Times New Roman"/>
                <w:szCs w:val="28"/>
              </w:rPr>
            </w:pPr>
            <w:r w:rsidRPr="00F73BAE">
              <w:rPr>
                <w:rFonts w:eastAsia="Times New Roman" w:cs="Times New Roman"/>
                <w:bCs/>
                <w:color w:val="000000"/>
                <w:szCs w:val="28"/>
              </w:rPr>
              <w:t>Vốn ít khó đầu tư đồng bộ</w:t>
            </w:r>
          </w:p>
        </w:tc>
      </w:tr>
    </w:tbl>
    <w:p w:rsidR="00FD195A" w:rsidRPr="00F73BAE" w:rsidRDefault="00FD195A" w:rsidP="00FD195A">
      <w:pPr>
        <w:jc w:val="both"/>
        <w:rPr>
          <w:rFonts w:cs="Times New Roman"/>
          <w:b/>
          <w:szCs w:val="28"/>
        </w:rPr>
      </w:pPr>
      <w:r w:rsidRPr="00F73BAE">
        <w:rPr>
          <w:rFonts w:cs="Times New Roman"/>
          <w:b/>
          <w:szCs w:val="28"/>
        </w:rPr>
        <w:t>CHÚ Ý:</w:t>
      </w:r>
    </w:p>
    <w:p w:rsidR="00FD195A" w:rsidRPr="00F73BAE" w:rsidRDefault="00FD195A" w:rsidP="00FD195A">
      <w:pPr>
        <w:pStyle w:val="ListParagraph"/>
        <w:numPr>
          <w:ilvl w:val="0"/>
          <w:numId w:val="2"/>
        </w:numPr>
        <w:jc w:val="both"/>
        <w:rPr>
          <w:rFonts w:cs="Times New Roman"/>
          <w:szCs w:val="28"/>
        </w:rPr>
      </w:pPr>
      <w:r w:rsidRPr="00F73BAE">
        <w:rPr>
          <w:rFonts w:cs="Times New Roman"/>
          <w:szCs w:val="28"/>
        </w:rPr>
        <w:t xml:space="preserve">Thời gian hoàn thiện từ </w:t>
      </w:r>
      <w:r w:rsidRPr="00F73BAE">
        <w:rPr>
          <w:rFonts w:cs="Times New Roman"/>
          <w:szCs w:val="28"/>
        </w:rPr>
        <w:t>20/4 đến 25</w:t>
      </w:r>
      <w:r w:rsidRPr="00F73BAE">
        <w:rPr>
          <w:rFonts w:cs="Times New Roman"/>
          <w:szCs w:val="28"/>
        </w:rPr>
        <w:t>/4/2020</w:t>
      </w:r>
    </w:p>
    <w:p w:rsidR="00FD195A" w:rsidRPr="00F73BAE" w:rsidRDefault="00FD195A" w:rsidP="00FD195A">
      <w:pPr>
        <w:pStyle w:val="ListParagraph"/>
        <w:numPr>
          <w:ilvl w:val="0"/>
          <w:numId w:val="2"/>
        </w:numPr>
        <w:jc w:val="both"/>
        <w:rPr>
          <w:rFonts w:cs="Times New Roman"/>
          <w:szCs w:val="28"/>
        </w:rPr>
      </w:pPr>
      <w:r w:rsidRPr="00F73BAE">
        <w:rPr>
          <w:rFonts w:cs="Times New Roman"/>
          <w:szCs w:val="28"/>
        </w:rPr>
        <w:t>Nộp bài vào zalo của nhóm lớp hoặc shub class theo hướng dẫn của cô giáo bộ môn.</w:t>
      </w:r>
    </w:p>
    <w:p w:rsidR="00FD195A" w:rsidRPr="00F73BAE" w:rsidRDefault="00FD195A" w:rsidP="00FD195A">
      <w:pPr>
        <w:pStyle w:val="ListParagraph"/>
        <w:numPr>
          <w:ilvl w:val="0"/>
          <w:numId w:val="2"/>
        </w:numPr>
        <w:jc w:val="both"/>
        <w:rPr>
          <w:rFonts w:cs="Times New Roman"/>
          <w:szCs w:val="28"/>
        </w:rPr>
      </w:pPr>
      <w:r w:rsidRPr="00F73BAE">
        <w:rPr>
          <w:rFonts w:cs="Times New Roman"/>
          <w:szCs w:val="28"/>
        </w:rPr>
        <w:t>Mọi thắc mắc liên hệ bằng zalo của lớp hoặc zalo riêng cho GVBM.</w:t>
      </w:r>
    </w:p>
    <w:p w:rsidR="00D77F8D" w:rsidRPr="00F73BAE" w:rsidRDefault="00D77F8D" w:rsidP="00D77F8D">
      <w:pPr>
        <w:rPr>
          <w:rFonts w:cs="Times New Roman"/>
          <w:szCs w:val="28"/>
        </w:rPr>
      </w:pPr>
    </w:p>
    <w:sectPr w:rsidR="00D77F8D" w:rsidRPr="00F7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4F1"/>
    <w:multiLevelType w:val="hybridMultilevel"/>
    <w:tmpl w:val="41C47DF4"/>
    <w:lvl w:ilvl="0" w:tplc="7B9A3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2923"/>
    <w:multiLevelType w:val="hybridMultilevel"/>
    <w:tmpl w:val="245658E4"/>
    <w:lvl w:ilvl="0" w:tplc="1D4C70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1"/>
    <w:rsid w:val="00030A81"/>
    <w:rsid w:val="00124EFA"/>
    <w:rsid w:val="002A66A8"/>
    <w:rsid w:val="00351D32"/>
    <w:rsid w:val="00716026"/>
    <w:rsid w:val="009354B3"/>
    <w:rsid w:val="00D030A0"/>
    <w:rsid w:val="00D77F8D"/>
    <w:rsid w:val="00F60AF7"/>
    <w:rsid w:val="00F73BAE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E36E"/>
  <w15:chartTrackingRefBased/>
  <w15:docId w15:val="{5DAE9BA9-EE05-44BE-8E4F-937E37E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Huong</dc:creator>
  <cp:keywords/>
  <dc:description/>
  <cp:lastModifiedBy>Nguyen Thanh Huong</cp:lastModifiedBy>
  <cp:revision>7</cp:revision>
  <dcterms:created xsi:type="dcterms:W3CDTF">2020-04-15T13:40:00Z</dcterms:created>
  <dcterms:modified xsi:type="dcterms:W3CDTF">2020-04-15T14:23:00Z</dcterms:modified>
</cp:coreProperties>
</file>