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30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030"/>
      </w:tblGrid>
      <w:tr w:rsidR="005E4514" w14:paraId="446E211A" w14:textId="77777777" w:rsidTr="00CA45E0">
        <w:tc>
          <w:tcPr>
            <w:tcW w:w="4500" w:type="dxa"/>
          </w:tcPr>
          <w:p w14:paraId="4544ADCE" w14:textId="77777777" w:rsidR="005E4514" w:rsidRPr="005E4514" w:rsidRDefault="005E4514" w:rsidP="00CA4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514">
              <w:rPr>
                <w:rFonts w:ascii="Times New Roman" w:hAnsi="Times New Roman" w:cs="Times New Roman"/>
                <w:sz w:val="28"/>
                <w:szCs w:val="28"/>
              </w:rPr>
              <w:t>UBND QUẬN NAM TỪ LIÊM</w:t>
            </w:r>
          </w:p>
          <w:p w14:paraId="222E5747" w14:textId="77777777" w:rsidR="005E4514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49554F" wp14:editId="035AA65F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214630</wp:posOffset>
                      </wp:positionV>
                      <wp:extent cx="12954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1121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16.9pt" to="158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8rtAEAALcDAAAOAAAAZHJzL2Uyb0RvYy54bWysU8GOEzEMvSPxD1HudKYVIBh1uoeu4IKg&#10;YtkPyGacTkQSR07otH+Pk7azCBBCq7144uQ928/2rG+O3okDULIYerlctFJA0DjYsO/l/bcPr95J&#10;kbIKg3IYoJcnSPJm8/LFeoodrHBENwAJDhJSN8VejjnHrmmSHsGrtMAIgR8NkleZXdo3A6mJo3vX&#10;rNr2bTMhDZFQQ0p8e3t+lJsa3xjQ+YsxCbJwveTacrVU7UOxzWatuj2pOFp9KUM9oQqvbOCkc6hb&#10;lZX4QfaPUN5qwoQmLzT6Bo2xGqoGVrNsf1NzN6oIVQs3J8W5Ten5wurPhx0JO/RyJUVQnkd0l0nZ&#10;/ZjFFkPgBiKJVenTFFPH8G3Y0cVLcUdF9NGQL1+WI461t6e5t3DMQvPlcvX+zeuWR6Cvb80jMVLK&#10;HwG9KIdeOhuKbNWpw6eUORlDrxB2SiHn1PWUTw4K2IWvYFhKSVbZdYlg60gcFI9/+L4sMjhWRRaK&#10;sc7NpPbfpAu20KAu1v8SZ3TNiCHPRG8D0t+y5uO1VHPGX1WftRbZDzic6iBqO3g7qrLLJpf1+9Wv&#10;9Mf/bfMTAAD//wMAUEsDBBQABgAIAAAAIQCKp/pC3AAAAAkBAAAPAAAAZHJzL2Rvd25yZXYueG1s&#10;TI9LT8MwEITvSPwHa5G4UechBRTiVFUlhLggmsLdjbdOWj+i2EnDv2cRB3qc2U+zM9V6sYbNOIbe&#10;OwHpKgGGrvWqd1rA5/7l4QlYiNIpabxDAd8YYF3f3lSyVP7idjg3UTMKcaGUAroYh5Lz0HZoZVj5&#10;AR3djn60MpIcNVejvFC4NTxLkoJb2Tv60MkBtx2252ayAszbOH/prd6E6XVXNKePY/a+n4W4v1s2&#10;z8AiLvEfht/6VB1q6nTwk1OBGdJp9kiogDynCQTkaUHG4c/gdcWvF9Q/AAAA//8DAFBLAQItABQA&#10;BgAIAAAAIQC2gziS/gAAAOEBAAATAAAAAAAAAAAAAAAAAAAAAABbQ29udGVudF9UeXBlc10ueG1s&#10;UEsBAi0AFAAGAAgAAAAhADj9If/WAAAAlAEAAAsAAAAAAAAAAAAAAAAALwEAAF9yZWxzLy5yZWxz&#10;UEsBAi0AFAAGAAgAAAAhANBFDyu0AQAAtwMAAA4AAAAAAAAAAAAAAAAALgIAAGRycy9lMm9Eb2Mu&#10;eG1sUEsBAi0AFAAGAAgAAAAhAIqn+k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TRƯỜNG THCS NAM TỪ LIÊM</w:t>
            </w:r>
          </w:p>
          <w:p w14:paraId="76CC9C76" w14:textId="1B8704C8" w:rsidR="005E4514" w:rsidRPr="005E4514" w:rsidRDefault="005E4514" w:rsidP="00CA45E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4514">
              <w:rPr>
                <w:rFonts w:ascii="Times New Roman" w:hAnsi="Times New Roman" w:cs="Times New Roman"/>
                <w:sz w:val="26"/>
                <w:szCs w:val="26"/>
              </w:rPr>
              <w:t>Số       /</w:t>
            </w:r>
            <w:r w:rsidR="00D35F90">
              <w:rPr>
                <w:rFonts w:ascii="Times New Roman" w:hAnsi="Times New Roman" w:cs="Times New Roman"/>
                <w:sz w:val="26"/>
                <w:szCs w:val="26"/>
              </w:rPr>
              <w:t>KH-</w:t>
            </w:r>
            <w:r w:rsidRPr="005E4514">
              <w:rPr>
                <w:rFonts w:ascii="Times New Roman" w:hAnsi="Times New Roman" w:cs="Times New Roman"/>
                <w:sz w:val="26"/>
                <w:szCs w:val="26"/>
              </w:rPr>
              <w:t>THCSNTL</w:t>
            </w:r>
          </w:p>
        </w:tc>
        <w:tc>
          <w:tcPr>
            <w:tcW w:w="6030" w:type="dxa"/>
          </w:tcPr>
          <w:p w14:paraId="229B58E6" w14:textId="77777777" w:rsidR="005E4514" w:rsidRPr="0028298F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8298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3CAE371D" w14:textId="77777777" w:rsidR="005E4514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Độc lập – Tự do – Hạnh phúc</w:t>
            </w:r>
          </w:p>
          <w:p w14:paraId="028518EC" w14:textId="1706128F" w:rsidR="005E4514" w:rsidRPr="0028298F" w:rsidRDefault="005E4514" w:rsidP="00CA45E0">
            <w:pPr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D48DA" wp14:editId="5DD0B1D4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7620</wp:posOffset>
                      </wp:positionV>
                      <wp:extent cx="22288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288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2C854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pt,.6pt" to="234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ortAEAALcDAAAOAAAAZHJzL2Uyb0RvYy54bWysU02P0zAQvSPxHyzfadpIoCpquoeulguC&#10;ioUf4HXGjbW2xxqbpv33jN02iwAhhLg4/nhvZt6byebu5J04AiWLoZerxVIKCBoHGw69/Prl4c1a&#10;ipRVGJTDAL08Q5J329evNlPsoMUR3QAkOEhI3RR7OeYcu6ZJegSv0gIjBH40SF5lPtKhGUhNHN27&#10;pl0u3zUT0hAJNaTEt/eXR7mt8Y0BnT8ZkyAL10uuLdeV6vpU1ma7Ud2BVBytvpah/qEKr2zgpHOo&#10;e5WV+Eb2l1DeasKEJi80+gaNsRqqBlazWv6k5nFUEaoWNifF2ab0/8Lqj8c9CTtw76QIynOLHjMp&#10;exiz2GEIbCCSWBWfppg6hu/Cnq6nFPdURJ8M+fJlOeJUvT3P3sIpC82Xbduu12+5Bfr21rwQI6X8&#10;HtCLsumls6HIVp06fkiZkzH0BuFDKeSSuu7y2UEBu/AZDEvhZKvKrkMEO0fiqLj9w3OVwbEqslCM&#10;dW4mLf9MumILDepg/S1xRteMGPJM9DYg/S5rPt1KNRf8TfVFa5H9hMO5NqLawdNRXbpOchm/H8+V&#10;/vK/bb8DAAD//wMAUEsDBBQABgAIAAAAIQCJU5ol2QAAAAcBAAAPAAAAZHJzL2Rvd25yZXYueG1s&#10;TI7BTsMwEETvSPyDtUjcqNMIRSXEqapKCHFBNIW7G7tOWnsd2U4a/p6FCz3tjGY0+6r17CybdIi9&#10;RwHLRQZMY+tVj0bA5/7lYQUsJolKWo9awLeOsK5vbypZKn/BnZ6aZBiNYCylgC6loeQ8tp12Mi78&#10;oJGyow9OJrLBcBXkhcad5XmWFdzJHulDJwe97XR7bkYnwL6F6ctszSaOr7uiOX0c8/f9JMT93bx5&#10;Bpb0nP7L8ItP6FAT08GPqCKz5JernKok6FD+WDyROPx5Xlf8mr/+AQAA//8DAFBLAQItABQABgAI&#10;AAAAIQC2gziS/gAAAOEBAAATAAAAAAAAAAAAAAAAAAAAAABbQ29udGVudF9UeXBlc10ueG1sUEsB&#10;Ai0AFAAGAAgAAAAhADj9If/WAAAAlAEAAAsAAAAAAAAAAAAAAAAALwEAAF9yZWxzLy5yZWxzUEsB&#10;Ai0AFAAGAAgAAAAhAEaNuiu0AQAAtwMAAA4AAAAAAAAAAAAAAAAALgIAAGRycy9lMm9Eb2MueG1s&#10;UEsBAi0AFAAGAAgAAAAhAIlTmiX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829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Nam Từ Liêm, ngày </w:t>
            </w:r>
            <w:r w:rsidR="00D35F9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  <w:r w:rsidRPr="002829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tháng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7 </w:t>
            </w:r>
            <w:r w:rsidRPr="002829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năm 2021</w:t>
            </w:r>
          </w:p>
          <w:p w14:paraId="4719D0DA" w14:textId="77777777" w:rsidR="005E4514" w:rsidRDefault="005E4514" w:rsidP="00CA45E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FF8AE1F" w14:textId="77777777" w:rsidR="005E4514" w:rsidRPr="0028298F" w:rsidRDefault="005E4514" w:rsidP="005E451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3CC6A3" w14:textId="35C18C6E" w:rsidR="005E4514" w:rsidRPr="00D35F90" w:rsidRDefault="005E4514" w:rsidP="005E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F90">
        <w:rPr>
          <w:rFonts w:ascii="Times New Roman" w:hAnsi="Times New Roman" w:cs="Times New Roman"/>
          <w:b/>
          <w:bCs/>
          <w:sz w:val="28"/>
          <w:szCs w:val="28"/>
        </w:rPr>
        <w:t>KẾ HOẠCH</w:t>
      </w:r>
    </w:p>
    <w:p w14:paraId="6E44D934" w14:textId="77777777" w:rsidR="00AD207B" w:rsidRPr="00D678C7" w:rsidRDefault="005E4514" w:rsidP="005E451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8C7">
        <w:rPr>
          <w:rFonts w:ascii="Times New Roman" w:hAnsi="Times New Roman" w:cs="Times New Roman"/>
          <w:b/>
          <w:bCs/>
          <w:sz w:val="28"/>
          <w:szCs w:val="28"/>
        </w:rPr>
        <w:t>Hoàn thành nhiệm vụ năm học và</w:t>
      </w:r>
      <w:r w:rsidR="00AD207B" w:rsidRPr="00D678C7">
        <w:rPr>
          <w:rFonts w:ascii="Times New Roman" w:hAnsi="Times New Roman" w:cs="Times New Roman"/>
          <w:b/>
          <w:bCs/>
          <w:sz w:val="28"/>
          <w:szCs w:val="28"/>
        </w:rPr>
        <w:t xml:space="preserve"> kiểm tra HK II,</w:t>
      </w:r>
    </w:p>
    <w:p w14:paraId="65F5BAB3" w14:textId="209B39E9" w:rsidR="005E4514" w:rsidRPr="00D678C7" w:rsidRDefault="005E4514" w:rsidP="00AD207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8C7">
        <w:rPr>
          <w:rFonts w:ascii="Times New Roman" w:hAnsi="Times New Roman" w:cs="Times New Roman"/>
          <w:b/>
          <w:bCs/>
          <w:sz w:val="28"/>
          <w:szCs w:val="28"/>
        </w:rPr>
        <w:t xml:space="preserve"> đánh giá, xếp loại, khen thưởng học sinh</w:t>
      </w:r>
      <w:r w:rsidR="00AD207B" w:rsidRPr="00D678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78C7">
        <w:rPr>
          <w:rFonts w:ascii="Times New Roman" w:hAnsi="Times New Roman" w:cs="Times New Roman"/>
          <w:b/>
          <w:bCs/>
          <w:sz w:val="28"/>
          <w:szCs w:val="28"/>
        </w:rPr>
        <w:t>năm học 202</w:t>
      </w:r>
      <w:r w:rsidR="00D678C7" w:rsidRPr="00D678C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678C7">
        <w:rPr>
          <w:rFonts w:ascii="Times New Roman" w:hAnsi="Times New Roman" w:cs="Times New Roman"/>
          <w:b/>
          <w:bCs/>
          <w:sz w:val="28"/>
          <w:szCs w:val="28"/>
        </w:rPr>
        <w:t>-2021</w:t>
      </w:r>
    </w:p>
    <w:p w14:paraId="1F08648F" w14:textId="67A72194" w:rsidR="005E4514" w:rsidRPr="00D678C7" w:rsidRDefault="005E4514" w:rsidP="005E4514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iCs/>
          <w:spacing w:val="-4"/>
          <w:sz w:val="28"/>
          <w:szCs w:val="28"/>
        </w:rPr>
      </w:pPr>
    </w:p>
    <w:p w14:paraId="33B3DE2F" w14:textId="60B8DE97" w:rsidR="005E4514" w:rsidRPr="00407623" w:rsidRDefault="005E4514" w:rsidP="008C702A">
      <w:pPr>
        <w:spacing w:after="0"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</w:r>
      <w:r w:rsidRPr="00407623">
        <w:rPr>
          <w:rFonts w:ascii="Times New Roman" w:hAnsi="Times New Roman" w:cs="Times New Roman"/>
          <w:iCs/>
          <w:sz w:val="28"/>
          <w:szCs w:val="28"/>
        </w:rPr>
        <w:t>Căn cứ công văn số 2500/SGDĐT-GDPT, ngày 9/7/2021 của Sở Giáo dục đào tạo Hà Nộ</w:t>
      </w:r>
      <w:r w:rsidR="008C702A" w:rsidRPr="00407623">
        <w:rPr>
          <w:rFonts w:ascii="Times New Roman" w:hAnsi="Times New Roman" w:cs="Times New Roman"/>
          <w:iCs/>
          <w:sz w:val="28"/>
          <w:szCs w:val="28"/>
        </w:rPr>
        <w:t>i,</w:t>
      </w:r>
      <w:r w:rsidRPr="00407623">
        <w:rPr>
          <w:rFonts w:ascii="Times New Roman" w:hAnsi="Times New Roman" w:cs="Times New Roman"/>
          <w:iCs/>
          <w:sz w:val="28"/>
          <w:szCs w:val="28"/>
        </w:rPr>
        <w:t xml:space="preserve"> công văn số 322/PGDĐT-THCS ngày 12/7/2021 của Phòng GD&amp;ĐT Nam Từ Liêm về việ</w:t>
      </w:r>
      <w:r w:rsidR="008C702A" w:rsidRPr="00407623">
        <w:rPr>
          <w:rFonts w:ascii="Times New Roman" w:hAnsi="Times New Roman" w:cs="Times New Roman"/>
          <w:iCs/>
          <w:sz w:val="28"/>
          <w:szCs w:val="28"/>
        </w:rPr>
        <w:t>c</w:t>
      </w:r>
      <w:r w:rsidRPr="00407623">
        <w:rPr>
          <w:rFonts w:ascii="Times New Roman" w:hAnsi="Times New Roman" w:cs="Times New Roman"/>
          <w:iCs/>
          <w:sz w:val="28"/>
          <w:szCs w:val="28"/>
        </w:rPr>
        <w:t xml:space="preserve"> hoàn thành kế hoạch năm học 2020-2021 và tuyển sinh các trường MN, lớp 1, lớp 6 năm học 2021-2022;</w:t>
      </w:r>
      <w:r w:rsidR="008C702A" w:rsidRPr="00407623">
        <w:rPr>
          <w:rFonts w:ascii="Times New Roman" w:hAnsi="Times New Roman" w:cs="Times New Roman"/>
          <w:iCs/>
          <w:sz w:val="28"/>
          <w:szCs w:val="28"/>
        </w:rPr>
        <w:t xml:space="preserve"> căn cứ</w:t>
      </w:r>
      <w:r w:rsidRPr="00407623">
        <w:rPr>
          <w:rFonts w:ascii="Times New Roman" w:hAnsi="Times New Roman" w:cs="Times New Roman"/>
          <w:iCs/>
          <w:sz w:val="28"/>
          <w:szCs w:val="28"/>
        </w:rPr>
        <w:t xml:space="preserve"> thông báo ngày 28/7/2021 củ</w:t>
      </w:r>
      <w:r w:rsidR="00AD207B">
        <w:rPr>
          <w:rFonts w:ascii="Times New Roman" w:hAnsi="Times New Roman" w:cs="Times New Roman"/>
          <w:iCs/>
          <w:sz w:val="28"/>
          <w:szCs w:val="28"/>
        </w:rPr>
        <w:t>a Phòng GD&amp;ĐT (</w:t>
      </w:r>
      <w:r w:rsidRPr="00407623">
        <w:rPr>
          <w:rFonts w:ascii="Times New Roman" w:hAnsi="Times New Roman" w:cs="Times New Roman"/>
          <w:iCs/>
          <w:sz w:val="28"/>
          <w:szCs w:val="28"/>
        </w:rPr>
        <w:t>Sở GD&amp;ĐT Hà Nội) về việc thực hiện kế hoạch năm học 2020-2021;</w:t>
      </w:r>
    </w:p>
    <w:p w14:paraId="165F7BEE" w14:textId="21779651" w:rsidR="005E4514" w:rsidRPr="00407623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23">
        <w:rPr>
          <w:rFonts w:ascii="Times New Roman" w:hAnsi="Times New Roman" w:cs="Times New Roman"/>
          <w:iCs/>
          <w:sz w:val="28"/>
          <w:szCs w:val="28"/>
        </w:rPr>
        <w:tab/>
        <w:t xml:space="preserve">Căn cứ tình hình thực hiện nhiệm vụ năm học, trường THCS Nam Từ Liêm xây dựng kế hoạch hoàn thành nhiệm vụ năm học và </w:t>
      </w:r>
      <w:r w:rsidR="008C702A" w:rsidRPr="00407623">
        <w:rPr>
          <w:rFonts w:ascii="Times New Roman" w:hAnsi="Times New Roman" w:cs="Times New Roman"/>
          <w:iCs/>
          <w:sz w:val="28"/>
          <w:szCs w:val="28"/>
        </w:rPr>
        <w:t>kiểm tra</w:t>
      </w:r>
      <w:r w:rsidR="00AD207B">
        <w:rPr>
          <w:rFonts w:ascii="Times New Roman" w:hAnsi="Times New Roman" w:cs="Times New Roman"/>
          <w:iCs/>
          <w:sz w:val="28"/>
          <w:szCs w:val="28"/>
        </w:rPr>
        <w:t xml:space="preserve"> HKII</w:t>
      </w:r>
      <w:r w:rsidR="008C702A" w:rsidRPr="00407623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07623">
        <w:rPr>
          <w:rFonts w:ascii="Times New Roman" w:hAnsi="Times New Roman" w:cs="Times New Roman"/>
          <w:iCs/>
          <w:sz w:val="28"/>
          <w:szCs w:val="28"/>
        </w:rPr>
        <w:t>đánh giá, xếp loại, khen thưởng học sinh năm học 2020-2021 như sau</w:t>
      </w:r>
      <w:r w:rsidRPr="0040762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083C660" w14:textId="1FF96B29" w:rsidR="005E4514" w:rsidRPr="00AD207B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D207B">
        <w:rPr>
          <w:rFonts w:ascii="Times New Roman" w:hAnsi="Times New Roman" w:cs="Times New Roman"/>
          <w:b/>
          <w:bCs/>
          <w:sz w:val="28"/>
          <w:szCs w:val="28"/>
        </w:rPr>
        <w:t>I. Hoàn thành chương trình giáo dục:</w:t>
      </w:r>
    </w:p>
    <w:p w14:paraId="2E32C5AA" w14:textId="4F6BAE42" w:rsidR="005E4514" w:rsidRPr="00407623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23">
        <w:rPr>
          <w:rFonts w:ascii="Times New Roman" w:hAnsi="Times New Roman" w:cs="Times New Roman"/>
          <w:sz w:val="28"/>
          <w:szCs w:val="28"/>
        </w:rPr>
        <w:tab/>
        <w:t>- Rà soát, tổng hợp tình hình thực hiện chương trình từng lớp, từng môn ( có bảng tổng hợp kèm theo).</w:t>
      </w:r>
    </w:p>
    <w:p w14:paraId="7108FED4" w14:textId="700A0467" w:rsidR="005E4514" w:rsidRPr="00407623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23">
        <w:rPr>
          <w:rFonts w:ascii="Times New Roman" w:hAnsi="Times New Roman" w:cs="Times New Roman"/>
          <w:sz w:val="28"/>
          <w:szCs w:val="28"/>
        </w:rPr>
        <w:tab/>
        <w:t>- Tổ chức dạy học trực tuyến để hoàn thành chương trình đối vớ</w:t>
      </w:r>
      <w:r w:rsidR="008C702A" w:rsidRPr="00407623">
        <w:rPr>
          <w:rFonts w:ascii="Times New Roman" w:hAnsi="Times New Roman" w:cs="Times New Roman"/>
          <w:sz w:val="28"/>
          <w:szCs w:val="28"/>
        </w:rPr>
        <w:t xml:space="preserve">i các môn chưa </w:t>
      </w:r>
      <w:r w:rsidR="00290ECF">
        <w:rPr>
          <w:rFonts w:ascii="Times New Roman" w:hAnsi="Times New Roman" w:cs="Times New Roman"/>
          <w:sz w:val="28"/>
          <w:szCs w:val="28"/>
        </w:rPr>
        <w:t>dạy hết</w:t>
      </w:r>
      <w:r w:rsidR="008C702A" w:rsidRPr="00407623">
        <w:rPr>
          <w:rFonts w:ascii="Times New Roman" w:hAnsi="Times New Roman" w:cs="Times New Roman"/>
          <w:sz w:val="28"/>
          <w:szCs w:val="28"/>
        </w:rPr>
        <w:t xml:space="preserve"> </w:t>
      </w:r>
      <w:r w:rsidR="005A1CEF" w:rsidRPr="00407623">
        <w:rPr>
          <w:rFonts w:ascii="Times New Roman" w:hAnsi="Times New Roman" w:cs="Times New Roman"/>
          <w:sz w:val="28"/>
          <w:szCs w:val="28"/>
        </w:rPr>
        <w:t>chương trình (</w:t>
      </w:r>
      <w:r w:rsidRPr="00407623">
        <w:rPr>
          <w:rFonts w:ascii="Times New Roman" w:hAnsi="Times New Roman" w:cs="Times New Roman"/>
          <w:sz w:val="28"/>
          <w:szCs w:val="28"/>
        </w:rPr>
        <w:t>thời khóa biểu thực hiện từ 02→13/8/2021).</w:t>
      </w:r>
    </w:p>
    <w:p w14:paraId="135CAD34" w14:textId="77777777" w:rsidR="005A1CEF" w:rsidRDefault="005E4514" w:rsidP="005A1C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5F90">
        <w:rPr>
          <w:rFonts w:ascii="Times New Roman" w:hAnsi="Times New Roman" w:cs="Times New Roman"/>
          <w:b/>
          <w:bCs/>
          <w:sz w:val="28"/>
          <w:szCs w:val="28"/>
        </w:rPr>
        <w:t xml:space="preserve">II. Tổ chức kiểm tra học kì II </w:t>
      </w:r>
    </w:p>
    <w:p w14:paraId="1A30BD1B" w14:textId="2F169ED0" w:rsidR="005A1CEF" w:rsidRPr="00890AF9" w:rsidRDefault="005A1CEF" w:rsidP="005A1C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1.Tình hình thực hiện KT HKII:</w:t>
      </w:r>
    </w:p>
    <w:tbl>
      <w:tblPr>
        <w:tblStyle w:val="TableGrid"/>
        <w:tblW w:w="1022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5"/>
        <w:gridCol w:w="769"/>
        <w:gridCol w:w="696"/>
        <w:gridCol w:w="616"/>
        <w:gridCol w:w="696"/>
        <w:gridCol w:w="696"/>
        <w:gridCol w:w="696"/>
        <w:gridCol w:w="950"/>
        <w:gridCol w:w="696"/>
        <w:gridCol w:w="696"/>
        <w:gridCol w:w="788"/>
        <w:gridCol w:w="696"/>
        <w:gridCol w:w="696"/>
        <w:gridCol w:w="696"/>
      </w:tblGrid>
      <w:tr w:rsidR="005A1CEF" w14:paraId="319E9011" w14:textId="77777777" w:rsidTr="00106E32">
        <w:tc>
          <w:tcPr>
            <w:tcW w:w="835" w:type="dxa"/>
          </w:tcPr>
          <w:p w14:paraId="5AD38129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0A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</w:t>
            </w:r>
          </w:p>
          <w:p w14:paraId="7F0EDF40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0A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/khối</w:t>
            </w:r>
          </w:p>
        </w:tc>
        <w:tc>
          <w:tcPr>
            <w:tcW w:w="769" w:type="dxa"/>
          </w:tcPr>
          <w:p w14:paraId="7897A6E3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Toán 6,7,8</w:t>
            </w:r>
          </w:p>
        </w:tc>
        <w:tc>
          <w:tcPr>
            <w:tcW w:w="696" w:type="dxa"/>
          </w:tcPr>
          <w:p w14:paraId="6CEA506B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Lý</w:t>
            </w:r>
          </w:p>
          <w:p w14:paraId="741BFFBF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6,7,8</w:t>
            </w:r>
          </w:p>
        </w:tc>
        <w:tc>
          <w:tcPr>
            <w:tcW w:w="616" w:type="dxa"/>
          </w:tcPr>
          <w:p w14:paraId="712F2B5C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Hóa</w:t>
            </w:r>
          </w:p>
          <w:p w14:paraId="399F54B2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6" w:type="dxa"/>
          </w:tcPr>
          <w:p w14:paraId="3080F646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Sinh 6,7,8</w:t>
            </w:r>
          </w:p>
        </w:tc>
        <w:tc>
          <w:tcPr>
            <w:tcW w:w="696" w:type="dxa"/>
          </w:tcPr>
          <w:p w14:paraId="5E74AB74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CN 6,7,8</w:t>
            </w:r>
          </w:p>
        </w:tc>
        <w:tc>
          <w:tcPr>
            <w:tcW w:w="696" w:type="dxa"/>
          </w:tcPr>
          <w:p w14:paraId="3CE25AAE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Văn</w:t>
            </w:r>
          </w:p>
          <w:p w14:paraId="52BDA15F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6,7,8</w:t>
            </w:r>
          </w:p>
        </w:tc>
        <w:tc>
          <w:tcPr>
            <w:tcW w:w="950" w:type="dxa"/>
          </w:tcPr>
          <w:p w14:paraId="4FE4A362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0AF9">
              <w:rPr>
                <w:rFonts w:ascii="Times New Roman" w:hAnsi="Times New Roman" w:cs="Times New Roman"/>
                <w:bCs/>
              </w:rPr>
              <w:t>GDCD</w:t>
            </w:r>
          </w:p>
          <w:p w14:paraId="115CD9B2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90AF9">
              <w:rPr>
                <w:rFonts w:ascii="Times New Roman" w:hAnsi="Times New Roman" w:cs="Times New Roman"/>
                <w:bCs/>
              </w:rPr>
              <w:t>6,7,8</w:t>
            </w:r>
          </w:p>
        </w:tc>
        <w:tc>
          <w:tcPr>
            <w:tcW w:w="696" w:type="dxa"/>
          </w:tcPr>
          <w:p w14:paraId="32183524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Sử  6,7,8</w:t>
            </w:r>
          </w:p>
        </w:tc>
        <w:tc>
          <w:tcPr>
            <w:tcW w:w="696" w:type="dxa"/>
          </w:tcPr>
          <w:p w14:paraId="65BB77BF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Địa</w:t>
            </w:r>
          </w:p>
          <w:p w14:paraId="63EDDA23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6,7,8</w:t>
            </w:r>
          </w:p>
        </w:tc>
        <w:tc>
          <w:tcPr>
            <w:tcW w:w="788" w:type="dxa"/>
          </w:tcPr>
          <w:p w14:paraId="36D6654E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Tin 6,7</w:t>
            </w:r>
          </w:p>
        </w:tc>
        <w:tc>
          <w:tcPr>
            <w:tcW w:w="696" w:type="dxa"/>
          </w:tcPr>
          <w:p w14:paraId="59F92D16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TD</w:t>
            </w:r>
          </w:p>
          <w:p w14:paraId="47439755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6,7,8</w:t>
            </w:r>
          </w:p>
        </w:tc>
        <w:tc>
          <w:tcPr>
            <w:tcW w:w="696" w:type="dxa"/>
          </w:tcPr>
          <w:p w14:paraId="071178C4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ÂN 6,7,8</w:t>
            </w:r>
          </w:p>
        </w:tc>
        <w:tc>
          <w:tcPr>
            <w:tcW w:w="696" w:type="dxa"/>
          </w:tcPr>
          <w:p w14:paraId="4452A55C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AF9">
              <w:rPr>
                <w:rFonts w:ascii="Times New Roman" w:hAnsi="Times New Roman" w:cs="Times New Roman"/>
                <w:bCs/>
                <w:sz w:val="24"/>
                <w:szCs w:val="24"/>
              </w:rPr>
              <w:t>MT 6,7,8</w:t>
            </w:r>
          </w:p>
        </w:tc>
      </w:tr>
      <w:tr w:rsidR="005A1CEF" w14:paraId="3A5D4C41" w14:textId="77777777" w:rsidTr="00106E32">
        <w:tc>
          <w:tcPr>
            <w:tcW w:w="835" w:type="dxa"/>
          </w:tcPr>
          <w:p w14:paraId="2B09A741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0A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Đã KT</w:t>
            </w:r>
          </w:p>
        </w:tc>
        <w:tc>
          <w:tcPr>
            <w:tcW w:w="769" w:type="dxa"/>
          </w:tcPr>
          <w:p w14:paraId="2C62429B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50A1ED8E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6" w:type="dxa"/>
          </w:tcPr>
          <w:p w14:paraId="6F2331BB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3437C846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5B0AEA4A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4CCAEFF3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50" w:type="dxa"/>
          </w:tcPr>
          <w:p w14:paraId="206419AB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96" w:type="dxa"/>
          </w:tcPr>
          <w:p w14:paraId="3B39672C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2437E9B7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88" w:type="dxa"/>
          </w:tcPr>
          <w:p w14:paraId="100DC615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7B74DABC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4CF84699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6BB92F6D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</w:tr>
      <w:tr w:rsidR="005A1CEF" w14:paraId="4591EEE9" w14:textId="77777777" w:rsidTr="00106E32">
        <w:tc>
          <w:tcPr>
            <w:tcW w:w="835" w:type="dxa"/>
          </w:tcPr>
          <w:p w14:paraId="28432392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90A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Chưa KT</w:t>
            </w:r>
          </w:p>
        </w:tc>
        <w:tc>
          <w:tcPr>
            <w:tcW w:w="769" w:type="dxa"/>
          </w:tcPr>
          <w:p w14:paraId="32B8563B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64D0E621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16" w:type="dxa"/>
          </w:tcPr>
          <w:p w14:paraId="3D1971E1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1432A22D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75845F3A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72462DD3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950" w:type="dxa"/>
          </w:tcPr>
          <w:p w14:paraId="0958FE4D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D207B">
              <w:rPr>
                <w:rFonts w:ascii="Times New Roman" w:hAnsi="Times New Roman" w:cs="Times New Roman"/>
                <w:bCs/>
              </w:rPr>
              <w:t>x</w:t>
            </w:r>
          </w:p>
        </w:tc>
        <w:tc>
          <w:tcPr>
            <w:tcW w:w="696" w:type="dxa"/>
          </w:tcPr>
          <w:p w14:paraId="3620932F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1ABB494B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788" w:type="dxa"/>
          </w:tcPr>
          <w:p w14:paraId="1DF78635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D207B">
              <w:rPr>
                <w:rFonts w:ascii="Times New Roman" w:hAnsi="Times New Roman" w:cs="Times New Roman"/>
                <w:bCs/>
                <w:sz w:val="26"/>
                <w:szCs w:val="26"/>
              </w:rPr>
              <w:t>x</w:t>
            </w:r>
          </w:p>
        </w:tc>
        <w:tc>
          <w:tcPr>
            <w:tcW w:w="696" w:type="dxa"/>
          </w:tcPr>
          <w:p w14:paraId="3BE46F6E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45939013" w14:textId="77777777" w:rsidR="005A1CEF" w:rsidRPr="00AD207B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6" w:type="dxa"/>
          </w:tcPr>
          <w:p w14:paraId="490AFCD2" w14:textId="77777777" w:rsidR="005A1CEF" w:rsidRPr="00890AF9" w:rsidRDefault="005A1CEF" w:rsidP="00106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0A874CB2" w14:textId="77777777" w:rsidR="005A1CEF" w:rsidRDefault="005A1CEF" w:rsidP="005A1CEF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5F94C" w14:textId="77777777" w:rsidR="005A1CEF" w:rsidRDefault="005A1CEF" w:rsidP="005A1CE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2.Tổ chức kiểm tra</w:t>
      </w:r>
    </w:p>
    <w:p w14:paraId="2B8987AA" w14:textId="79001D1D" w:rsidR="005A1CEF" w:rsidRPr="009A3FD5" w:rsidRDefault="005A1CEF" w:rsidP="005A1CE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15D26">
        <w:rPr>
          <w:rFonts w:ascii="Times New Roman" w:hAnsi="Times New Roman" w:cs="Times New Roman"/>
          <w:b/>
          <w:bCs/>
          <w:i/>
          <w:sz w:val="28"/>
          <w:szCs w:val="28"/>
        </w:rPr>
        <w:t>.1.Hình thức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A3FD5">
        <w:rPr>
          <w:rFonts w:ascii="Times New Roman" w:hAnsi="Times New Roman" w:cs="Times New Roman"/>
          <w:bCs/>
          <w:sz w:val="28"/>
          <w:szCs w:val="28"/>
        </w:rPr>
        <w:t>kiểm tra bằng hình thức trực tuyến</w:t>
      </w:r>
    </w:p>
    <w:p w14:paraId="5626614B" w14:textId="0969E823" w:rsidR="005A1CEF" w:rsidRDefault="005A1CEF" w:rsidP="005A1CEF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D26">
        <w:rPr>
          <w:rFonts w:ascii="Times New Roman" w:hAnsi="Times New Roman" w:cs="Times New Roman"/>
          <w:bCs/>
          <w:i/>
          <w:sz w:val="28"/>
          <w:szCs w:val="28"/>
        </w:rPr>
        <w:t>2.2.</w:t>
      </w:r>
      <w:r w:rsidRPr="00D15D26">
        <w:rPr>
          <w:rFonts w:ascii="Times New Roman" w:hAnsi="Times New Roman" w:cs="Times New Roman"/>
          <w:b/>
          <w:bCs/>
          <w:i/>
          <w:sz w:val="28"/>
          <w:szCs w:val="28"/>
        </w:rPr>
        <w:t>Nội dung</w:t>
      </w:r>
      <w:r w:rsidRPr="00D15D2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9A3FD5">
        <w:rPr>
          <w:rFonts w:ascii="Times New Roman" w:hAnsi="Times New Roman" w:cs="Times New Roman"/>
          <w:bCs/>
          <w:sz w:val="28"/>
          <w:szCs w:val="28"/>
        </w:rPr>
        <w:t xml:space="preserve"> nằm trong đề cương ôn tập </w:t>
      </w:r>
      <w:r w:rsidR="00AD207B">
        <w:rPr>
          <w:rFonts w:ascii="Times New Roman" w:hAnsi="Times New Roman" w:cs="Times New Roman"/>
          <w:bCs/>
          <w:sz w:val="28"/>
          <w:szCs w:val="28"/>
        </w:rPr>
        <w:t xml:space="preserve">đã hướng dẫn </w:t>
      </w:r>
      <w:r w:rsidRPr="009A3FD5">
        <w:rPr>
          <w:rFonts w:ascii="Times New Roman" w:hAnsi="Times New Roman" w:cs="Times New Roman"/>
          <w:bCs/>
          <w:sz w:val="28"/>
          <w:szCs w:val="28"/>
        </w:rPr>
        <w:t>trước khi</w:t>
      </w:r>
      <w:r w:rsidR="00AD207B">
        <w:rPr>
          <w:rFonts w:ascii="Times New Roman" w:hAnsi="Times New Roman" w:cs="Times New Roman"/>
          <w:bCs/>
          <w:sz w:val="28"/>
          <w:szCs w:val="28"/>
        </w:rPr>
        <w:t xml:space="preserve"> HS</w:t>
      </w:r>
      <w:r w:rsidRPr="009A3FD5">
        <w:rPr>
          <w:rFonts w:ascii="Times New Roman" w:hAnsi="Times New Roman" w:cs="Times New Roman"/>
          <w:bCs/>
          <w:sz w:val="28"/>
          <w:szCs w:val="28"/>
        </w:rPr>
        <w:t xml:space="preserve"> nghỉ hè sớm</w:t>
      </w:r>
    </w:p>
    <w:p w14:paraId="6DF14716" w14:textId="7F886C14" w:rsidR="005A1CEF" w:rsidRPr="00D15D26" w:rsidRDefault="005A1CEF" w:rsidP="005A1CEF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15D26">
        <w:rPr>
          <w:rFonts w:ascii="Times New Roman" w:hAnsi="Times New Roman" w:cs="Times New Roman"/>
          <w:b/>
          <w:bCs/>
          <w:i/>
          <w:sz w:val="28"/>
          <w:szCs w:val="28"/>
        </w:rPr>
        <w:t>2.3.Công tác chuẩn bị:</w:t>
      </w:r>
    </w:p>
    <w:p w14:paraId="2A7C25A8" w14:textId="2847817E" w:rsidR="002E55E2" w:rsidRDefault="002E55E2" w:rsidP="002E55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Thành lập tổ công tác kĩ thuật hỗ trợ giáo viên, học sinh trước, trong quá trình kiểm tra.</w:t>
      </w:r>
    </w:p>
    <w:p w14:paraId="5A3F8162" w14:textId="40213BAB" w:rsidR="00FD6EB3" w:rsidRDefault="00FD6EB3" w:rsidP="002E55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Lập Bảng phân công nhiệm vụ cụ thể đối với CB, GV, NV nhà trường</w:t>
      </w:r>
    </w:p>
    <w:p w14:paraId="2FA7412A" w14:textId="3366D75C" w:rsidR="002E55E2" w:rsidRPr="002E55E2" w:rsidRDefault="002E55E2" w:rsidP="005A1CE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Phân công coi thi, phối hợp phụ huynh giám sát học sinh, đảm bảo thi nghiêm túc, khách quan, công bằng.</w:t>
      </w:r>
    </w:p>
    <w:p w14:paraId="42CE5CE3" w14:textId="36923010" w:rsidR="005E4514" w:rsidRPr="00D35F90" w:rsidRDefault="005A1CE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>Gửi đề cương, t</w:t>
      </w:r>
      <w:r w:rsidRPr="00D35F90">
        <w:rPr>
          <w:rFonts w:ascii="Times New Roman" w:hAnsi="Times New Roman" w:cs="Times New Roman"/>
          <w:sz w:val="28"/>
          <w:szCs w:val="28"/>
        </w:rPr>
        <w:t xml:space="preserve">ổ chức ôn tập cho học sinh trước </w:t>
      </w:r>
      <w:r>
        <w:rPr>
          <w:rFonts w:ascii="Times New Roman" w:hAnsi="Times New Roman" w:cs="Times New Roman"/>
          <w:sz w:val="28"/>
          <w:szCs w:val="28"/>
        </w:rPr>
        <w:t>khi thi ( theo TKB)</w:t>
      </w:r>
    </w:p>
    <w:p w14:paraId="60AA38A3" w14:textId="50463C31" w:rsidR="005E4514" w:rsidRPr="00D35F90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 xml:space="preserve">- Hướng dẫn phụ huynh chuẩn bị các điều kiện cơ sở vật chất, dự tập huấn </w:t>
      </w:r>
      <w:r w:rsidR="005A1CEF">
        <w:rPr>
          <w:rFonts w:ascii="Times New Roman" w:hAnsi="Times New Roman" w:cs="Times New Roman"/>
          <w:sz w:val="28"/>
          <w:szCs w:val="28"/>
        </w:rPr>
        <w:t xml:space="preserve">thi trực tuyến </w:t>
      </w:r>
      <w:r w:rsidRPr="00D35F90">
        <w:rPr>
          <w:rFonts w:ascii="Times New Roman" w:hAnsi="Times New Roman" w:cs="Times New Roman"/>
          <w:sz w:val="28"/>
          <w:szCs w:val="28"/>
        </w:rPr>
        <w:t>cùng học sinh để hỗ trợ con trong quá trình kiểm tra.</w:t>
      </w:r>
    </w:p>
    <w:p w14:paraId="77FEC713" w14:textId="42FF4502" w:rsidR="005E4514" w:rsidRPr="00D35F90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 xml:space="preserve">- Xây dựng </w:t>
      </w:r>
      <w:r w:rsidR="005A1CEF">
        <w:rPr>
          <w:rFonts w:ascii="Times New Roman" w:hAnsi="Times New Roman" w:cs="Times New Roman"/>
          <w:sz w:val="28"/>
          <w:szCs w:val="28"/>
        </w:rPr>
        <w:t>v</w:t>
      </w:r>
      <w:r w:rsidRPr="00D35F90">
        <w:rPr>
          <w:rFonts w:ascii="Times New Roman" w:hAnsi="Times New Roman" w:cs="Times New Roman"/>
          <w:sz w:val="28"/>
          <w:szCs w:val="28"/>
        </w:rPr>
        <w:t>à hướng dẫn học sinh thực hiệ</w:t>
      </w:r>
      <w:r w:rsidR="005A1CEF">
        <w:rPr>
          <w:rFonts w:ascii="Times New Roman" w:hAnsi="Times New Roman" w:cs="Times New Roman"/>
          <w:sz w:val="28"/>
          <w:szCs w:val="28"/>
        </w:rPr>
        <w:t>n N</w:t>
      </w:r>
      <w:r w:rsidRPr="00D35F90">
        <w:rPr>
          <w:rFonts w:ascii="Times New Roman" w:hAnsi="Times New Roman" w:cs="Times New Roman"/>
          <w:sz w:val="28"/>
          <w:szCs w:val="28"/>
        </w:rPr>
        <w:t>ội quy thi trực tuyến.</w:t>
      </w:r>
    </w:p>
    <w:p w14:paraId="646E5D22" w14:textId="5487A185" w:rsidR="005E4514" w:rsidRPr="00D35F90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>- Tổ chức kiểm tra thử để học sinh làm quen và xử lý tình huống bất thường (</w:t>
      </w:r>
      <w:r w:rsidR="00FD6EB3">
        <w:rPr>
          <w:rFonts w:ascii="Times New Roman" w:hAnsi="Times New Roman" w:cs="Times New Roman"/>
          <w:sz w:val="28"/>
          <w:szCs w:val="28"/>
        </w:rPr>
        <w:t xml:space="preserve"> 19h30-20h40, thứ tư, </w:t>
      </w:r>
      <w:r w:rsidRPr="00D35F90">
        <w:rPr>
          <w:rFonts w:ascii="Times New Roman" w:hAnsi="Times New Roman" w:cs="Times New Roman"/>
          <w:sz w:val="28"/>
          <w:szCs w:val="28"/>
        </w:rPr>
        <w:t>04/8/2021).</w:t>
      </w:r>
    </w:p>
    <w:p w14:paraId="7C02E630" w14:textId="30F45439" w:rsidR="005E4514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>- Giáo viên chủ nhiệm cập nhật</w:t>
      </w:r>
      <w:r w:rsidR="00D15D26">
        <w:rPr>
          <w:rFonts w:ascii="Times New Roman" w:hAnsi="Times New Roman" w:cs="Times New Roman"/>
          <w:sz w:val="28"/>
          <w:szCs w:val="28"/>
        </w:rPr>
        <w:t xml:space="preserve"> tình hình học sinh hàng ngày trước 7h00 và</w:t>
      </w:r>
      <w:r w:rsidRPr="00D35F90">
        <w:rPr>
          <w:rFonts w:ascii="Times New Roman" w:hAnsi="Times New Roman" w:cs="Times New Roman"/>
          <w:sz w:val="28"/>
          <w:szCs w:val="28"/>
        </w:rPr>
        <w:t xml:space="preserve"> báo cáo </w:t>
      </w:r>
      <w:r w:rsidR="00D15D26">
        <w:rPr>
          <w:rFonts w:ascii="Times New Roman" w:hAnsi="Times New Roman" w:cs="Times New Roman"/>
          <w:sz w:val="28"/>
          <w:szCs w:val="28"/>
        </w:rPr>
        <w:t>về BGH các nội dung: tình trạng sức khỏe, nơi ở hiện tạ</w:t>
      </w:r>
      <w:r w:rsidR="00AD207B">
        <w:rPr>
          <w:rFonts w:ascii="Times New Roman" w:hAnsi="Times New Roman" w:cs="Times New Roman"/>
          <w:sz w:val="28"/>
          <w:szCs w:val="28"/>
        </w:rPr>
        <w:t>i (</w:t>
      </w:r>
      <w:r w:rsidR="00D15D26">
        <w:rPr>
          <w:rFonts w:ascii="Times New Roman" w:hAnsi="Times New Roman" w:cs="Times New Roman"/>
          <w:sz w:val="28"/>
          <w:szCs w:val="28"/>
        </w:rPr>
        <w:t>Hà Nội, tỉnh khác, có trong khu phong tỏa không,… ?), đk trang thiết bị của HS ? Có t</w:t>
      </w:r>
      <w:r w:rsidRPr="00D35F90">
        <w:rPr>
          <w:rFonts w:ascii="Times New Roman" w:hAnsi="Times New Roman" w:cs="Times New Roman"/>
          <w:sz w:val="28"/>
          <w:szCs w:val="28"/>
        </w:rPr>
        <w:t xml:space="preserve">rường hợp </w:t>
      </w:r>
      <w:r w:rsidR="00D15D26">
        <w:rPr>
          <w:rFonts w:ascii="Times New Roman" w:hAnsi="Times New Roman" w:cs="Times New Roman"/>
          <w:sz w:val="28"/>
          <w:szCs w:val="28"/>
        </w:rPr>
        <w:t xml:space="preserve">hs </w:t>
      </w:r>
      <w:r w:rsidRPr="00D35F90">
        <w:rPr>
          <w:rFonts w:ascii="Times New Roman" w:hAnsi="Times New Roman" w:cs="Times New Roman"/>
          <w:sz w:val="28"/>
          <w:szCs w:val="28"/>
        </w:rPr>
        <w:t xml:space="preserve">không đủ điều kiện </w:t>
      </w:r>
      <w:r w:rsidR="00D15D26">
        <w:rPr>
          <w:rFonts w:ascii="Times New Roman" w:hAnsi="Times New Roman" w:cs="Times New Roman"/>
          <w:sz w:val="28"/>
          <w:szCs w:val="28"/>
        </w:rPr>
        <w:t>để học và thi không?...</w:t>
      </w:r>
    </w:p>
    <w:p w14:paraId="186E5484" w14:textId="22BD6C00" w:rsidR="005A1CEF" w:rsidRDefault="005A1CE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F90">
        <w:rPr>
          <w:rFonts w:ascii="Times New Roman" w:hAnsi="Times New Roman" w:cs="Times New Roman"/>
          <w:sz w:val="28"/>
          <w:szCs w:val="28"/>
        </w:rPr>
        <w:t>- Xây dựng và cập nhật dữ liệu đề lên phần mềm Stady.</w:t>
      </w:r>
    </w:p>
    <w:p w14:paraId="57E5038F" w14:textId="4EF05E41" w:rsidR="005A1CEF" w:rsidRPr="00D35F90" w:rsidRDefault="005A1CE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Tập huấn cho GV công tác </w:t>
      </w:r>
      <w:r w:rsidR="002E55E2">
        <w:rPr>
          <w:rFonts w:ascii="Times New Roman" w:hAnsi="Times New Roman" w:cs="Times New Roman"/>
          <w:sz w:val="28"/>
          <w:szCs w:val="28"/>
        </w:rPr>
        <w:t xml:space="preserve">xây dựng ngân hàng đề, </w:t>
      </w:r>
      <w:r>
        <w:rPr>
          <w:rFonts w:ascii="Times New Roman" w:hAnsi="Times New Roman" w:cs="Times New Roman"/>
          <w:sz w:val="28"/>
          <w:szCs w:val="28"/>
        </w:rPr>
        <w:t>tổ chức thi, coi thi, thu bài, chấm điểm</w:t>
      </w:r>
    </w:p>
    <w:p w14:paraId="5D1B0202" w14:textId="77777777" w:rsidR="00D15D26" w:rsidRDefault="002E55E2" w:rsidP="00D9463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D26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="005E4514" w:rsidRPr="00D15D26">
        <w:rPr>
          <w:rFonts w:ascii="Times New Roman" w:hAnsi="Times New Roman" w:cs="Times New Roman"/>
          <w:b/>
          <w:i/>
          <w:sz w:val="28"/>
          <w:szCs w:val="28"/>
        </w:rPr>
        <w:t>Lịch thi</w:t>
      </w:r>
      <w:r w:rsidR="00D15D2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5FB1DD3" w14:textId="0439A40F" w:rsidR="005E4514" w:rsidRPr="00D35F90" w:rsidRDefault="00D15D26" w:rsidP="00D15D2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Từ</w:t>
      </w:r>
      <w:r w:rsidR="005E4514" w:rsidRPr="00D15D26">
        <w:rPr>
          <w:rFonts w:ascii="Times New Roman" w:hAnsi="Times New Roman" w:cs="Times New Roman"/>
          <w:b/>
          <w:i/>
          <w:sz w:val="28"/>
          <w:szCs w:val="28"/>
        </w:rPr>
        <w:t xml:space="preserve"> 05/8→08/8/2021</w:t>
      </w:r>
      <w:r w:rsidR="005E4514" w:rsidRPr="00D35F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5E2">
        <w:rPr>
          <w:rFonts w:ascii="Times New Roman" w:hAnsi="Times New Roman" w:cs="Times New Roman"/>
          <w:sz w:val="28"/>
          <w:szCs w:val="28"/>
        </w:rPr>
        <w:t>Có lịch thi riêng</w:t>
      </w:r>
      <w:r>
        <w:rPr>
          <w:rFonts w:ascii="Times New Roman" w:hAnsi="Times New Roman" w:cs="Times New Roman"/>
          <w:sz w:val="28"/>
          <w:szCs w:val="28"/>
        </w:rPr>
        <w:t xml:space="preserve"> từng môn</w:t>
      </w:r>
    </w:p>
    <w:p w14:paraId="3368AFA9" w14:textId="0F6FD2A6" w:rsidR="005E4514" w:rsidRPr="00D15D26" w:rsidRDefault="002E55E2" w:rsidP="00D9463F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D26">
        <w:rPr>
          <w:rFonts w:ascii="Times New Roman" w:hAnsi="Times New Roman" w:cs="Times New Roman"/>
          <w:b/>
          <w:i/>
          <w:sz w:val="28"/>
          <w:szCs w:val="28"/>
        </w:rPr>
        <w:t>2.5.</w:t>
      </w:r>
      <w:r w:rsidR="005E4514" w:rsidRPr="00D15D26">
        <w:rPr>
          <w:rFonts w:ascii="Times New Roman" w:hAnsi="Times New Roman" w:cs="Times New Roman"/>
          <w:b/>
          <w:i/>
          <w:sz w:val="28"/>
          <w:szCs w:val="28"/>
        </w:rPr>
        <w:t xml:space="preserve"> Cấ</w:t>
      </w:r>
      <w:r w:rsidRPr="00D15D26">
        <w:rPr>
          <w:rFonts w:ascii="Times New Roman" w:hAnsi="Times New Roman" w:cs="Times New Roman"/>
          <w:b/>
          <w:i/>
          <w:sz w:val="28"/>
          <w:szCs w:val="28"/>
        </w:rPr>
        <w:t>u trúc đề:</w:t>
      </w:r>
    </w:p>
    <w:p w14:paraId="1A97F43D" w14:textId="4A37944C" w:rsidR="005E4514" w:rsidRPr="00D35F90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>+ Thi trắc nghiệm : Giáo dục công dân, Sử , Địa, Lý, Hóa, Tin, Công nghệ, Sinh, Tiếng Anh.</w:t>
      </w:r>
      <w:r w:rsidR="00AD207B">
        <w:rPr>
          <w:rFonts w:ascii="Times New Roman" w:hAnsi="Times New Roman" w:cs="Times New Roman"/>
          <w:sz w:val="28"/>
          <w:szCs w:val="28"/>
        </w:rPr>
        <w:t xml:space="preserve"> ( 45 phút/môn)</w:t>
      </w:r>
    </w:p>
    <w:p w14:paraId="49042E46" w14:textId="72AFF076" w:rsidR="005E4514" w:rsidRDefault="005E4514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  <w:t>+ Thi</w:t>
      </w:r>
      <w:r w:rsidR="00AD207B">
        <w:rPr>
          <w:rFonts w:ascii="Times New Roman" w:hAnsi="Times New Roman" w:cs="Times New Roman"/>
          <w:sz w:val="28"/>
          <w:szCs w:val="28"/>
        </w:rPr>
        <w:t xml:space="preserve"> trắc nghiệm kết hợp</w:t>
      </w:r>
      <w:r w:rsidRPr="00D35F90">
        <w:rPr>
          <w:rFonts w:ascii="Times New Roman" w:hAnsi="Times New Roman" w:cs="Times New Roman"/>
          <w:sz w:val="28"/>
          <w:szCs w:val="28"/>
        </w:rPr>
        <w:t xml:space="preserve"> tự luận : Văn, Toán</w:t>
      </w:r>
      <w:r w:rsidR="00987433">
        <w:rPr>
          <w:rFonts w:ascii="Times New Roman" w:hAnsi="Times New Roman" w:cs="Times New Roman"/>
          <w:sz w:val="28"/>
          <w:szCs w:val="28"/>
        </w:rPr>
        <w:t>.</w:t>
      </w:r>
      <w:r w:rsidR="00AD207B">
        <w:rPr>
          <w:rFonts w:ascii="Times New Roman" w:hAnsi="Times New Roman" w:cs="Times New Roman"/>
          <w:sz w:val="28"/>
          <w:szCs w:val="28"/>
        </w:rPr>
        <w:t xml:space="preserve"> ( 90 phút/môn)</w:t>
      </w:r>
    </w:p>
    <w:p w14:paraId="382D7C5D" w14:textId="2B5F27A8" w:rsidR="00987433" w:rsidRPr="00D15D26" w:rsidRDefault="002E55E2" w:rsidP="002E55E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5D26">
        <w:rPr>
          <w:rFonts w:ascii="Times New Roman" w:hAnsi="Times New Roman" w:cs="Times New Roman"/>
          <w:b/>
          <w:i/>
          <w:sz w:val="28"/>
          <w:szCs w:val="28"/>
        </w:rPr>
        <w:t>2.6. Tổ chức đánh giá, xếp loại HS</w:t>
      </w:r>
    </w:p>
    <w:p w14:paraId="0A8A0EBE" w14:textId="622DCBC9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chức chấm, nhập điể</w:t>
      </w:r>
      <w:r w:rsidR="00D15D26">
        <w:rPr>
          <w:rFonts w:ascii="Times New Roman" w:hAnsi="Times New Roman" w:cs="Times New Roman"/>
          <w:sz w:val="28"/>
          <w:szCs w:val="28"/>
        </w:rPr>
        <w:t>m, hoàn thành trung bình môn</w:t>
      </w:r>
    </w:p>
    <w:p w14:paraId="14439F91" w14:textId="31F5B1F8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chức bình xét hạnh kiểm.</w:t>
      </w:r>
    </w:p>
    <w:p w14:paraId="39B95654" w14:textId="2B9C7D80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chức đánh giá, xếp loại học lực, hạnh kiểm, thi đua.</w:t>
      </w:r>
    </w:p>
    <w:p w14:paraId="2D875AC9" w14:textId="7ED11E51" w:rsidR="00987433" w:rsidRPr="00D9463F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III. Tổ chức tổng kết, khen thưởng.</w:t>
      </w:r>
    </w:p>
    <w:p w14:paraId="4A39E394" w14:textId="59E67651" w:rsidR="00987433" w:rsidRPr="00D9463F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1. Học sinh:</w:t>
      </w:r>
    </w:p>
    <w:p w14:paraId="64C1DAFC" w14:textId="54986F7B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D18CB">
        <w:rPr>
          <w:rFonts w:ascii="Times New Roman" w:hAnsi="Times New Roman" w:cs="Times New Roman"/>
          <w:sz w:val="28"/>
          <w:szCs w:val="28"/>
        </w:rPr>
        <w:t>GVCN: t</w:t>
      </w:r>
      <w:r>
        <w:rPr>
          <w:rFonts w:ascii="Times New Roman" w:hAnsi="Times New Roman" w:cs="Times New Roman"/>
          <w:sz w:val="28"/>
          <w:szCs w:val="28"/>
        </w:rPr>
        <w:t>ổng hợp kết quả thi đua mọi mặt của học sinh.</w:t>
      </w:r>
    </w:p>
    <w:p w14:paraId="6C328AD8" w14:textId="30A5486D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Họp hội đồng thi đua, xét danh hiệu, khen thưởng các nội dung.</w:t>
      </w:r>
    </w:p>
    <w:p w14:paraId="4FD85C28" w14:textId="7B79C8D5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Tổ chức lễ tổng kết, tuyên dương khen thưởng trực tuyến </w:t>
      </w:r>
    </w:p>
    <w:p w14:paraId="7A27E610" w14:textId="204081F0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Tổ chứ</w:t>
      </w:r>
      <w:r w:rsidR="003D18CB">
        <w:rPr>
          <w:rFonts w:ascii="Times New Roman" w:hAnsi="Times New Roman" w:cs="Times New Roman"/>
          <w:sz w:val="28"/>
          <w:szCs w:val="28"/>
        </w:rPr>
        <w:t>c họp</w:t>
      </w:r>
      <w:r>
        <w:rPr>
          <w:rFonts w:ascii="Times New Roman" w:hAnsi="Times New Roman" w:cs="Times New Roman"/>
          <w:sz w:val="28"/>
          <w:szCs w:val="28"/>
        </w:rPr>
        <w:t xml:space="preserve"> PHHS cuối năm.</w:t>
      </w:r>
    </w:p>
    <w:p w14:paraId="67D365FF" w14:textId="0C3C33AD" w:rsidR="00987433" w:rsidRPr="00D9463F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2. Giáo viên:</w:t>
      </w:r>
    </w:p>
    <w:p w14:paraId="7F6E9144" w14:textId="5C7E894F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Hoàn thành hồ sơ, sổ sách.</w:t>
      </w:r>
    </w:p>
    <w:p w14:paraId="7D6680A0" w14:textId="38DCED20" w:rsidR="00987433" w:rsidRDefault="0098743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670CE">
        <w:rPr>
          <w:rFonts w:ascii="Times New Roman" w:hAnsi="Times New Roman" w:cs="Times New Roman"/>
          <w:sz w:val="28"/>
          <w:szCs w:val="28"/>
        </w:rPr>
        <w:t xml:space="preserve">Ban kiểm tra nội bộ, </w:t>
      </w:r>
      <w:r>
        <w:rPr>
          <w:rFonts w:ascii="Times New Roman" w:hAnsi="Times New Roman" w:cs="Times New Roman"/>
          <w:sz w:val="28"/>
          <w:szCs w:val="28"/>
        </w:rPr>
        <w:t xml:space="preserve">Hội đồng thi đua </w:t>
      </w:r>
      <w:r w:rsidR="007670CE">
        <w:rPr>
          <w:rFonts w:ascii="Times New Roman" w:hAnsi="Times New Roman" w:cs="Times New Roman"/>
          <w:sz w:val="28"/>
          <w:szCs w:val="28"/>
        </w:rPr>
        <w:t xml:space="preserve">căn cứ kết quả kiểm tra, thi đua và hiệu quả công việc thực hiện </w:t>
      </w:r>
      <w:r>
        <w:rPr>
          <w:rFonts w:ascii="Times New Roman" w:hAnsi="Times New Roman" w:cs="Times New Roman"/>
          <w:sz w:val="28"/>
          <w:szCs w:val="28"/>
        </w:rPr>
        <w:t>bình  xét, đánh giá kết quả giáo viên theo tiêu chí thi đua và khen thưởng</w:t>
      </w:r>
      <w:r w:rsidR="00D9463F">
        <w:rPr>
          <w:rFonts w:ascii="Times New Roman" w:hAnsi="Times New Roman" w:cs="Times New Roman"/>
          <w:sz w:val="28"/>
          <w:szCs w:val="28"/>
        </w:rPr>
        <w:t>.</w:t>
      </w:r>
    </w:p>
    <w:p w14:paraId="301C374F" w14:textId="23AB1F9F" w:rsidR="00D9463F" w:rsidRPr="00D9463F" w:rsidRDefault="00D9463F" w:rsidP="00FD6EB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Công tác phòng dịch</w:t>
      </w:r>
    </w:p>
    <w:p w14:paraId="76E8CC68" w14:textId="37B7742F" w:rsidR="00D9463F" w:rsidRDefault="00D9463F" w:rsidP="00D9463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Thực hiện nghiêm túc các</w:t>
      </w:r>
      <w:r w:rsidR="00FD6EB3">
        <w:rPr>
          <w:rFonts w:ascii="Times New Roman" w:hAnsi="Times New Roman" w:cs="Times New Roman"/>
          <w:sz w:val="28"/>
          <w:szCs w:val="28"/>
        </w:rPr>
        <w:t xml:space="preserve"> văn bản chỉ đạo, hướng dẫn của các cấp về công tác</w:t>
      </w:r>
      <w:r>
        <w:rPr>
          <w:rFonts w:ascii="Times New Roman" w:hAnsi="Times New Roman" w:cs="Times New Roman"/>
          <w:sz w:val="28"/>
          <w:szCs w:val="28"/>
        </w:rPr>
        <w:t xml:space="preserve"> phòng chống dịch</w:t>
      </w:r>
      <w:r w:rsidR="00FD6EB3">
        <w:rPr>
          <w:rFonts w:ascii="Times New Roman" w:hAnsi="Times New Roman" w:cs="Times New Roman"/>
          <w:sz w:val="28"/>
          <w:szCs w:val="28"/>
        </w:rPr>
        <w:t xml:space="preserve"> Covid-19</w:t>
      </w:r>
    </w:p>
    <w:p w14:paraId="0CB9CEB8" w14:textId="5DB7D097" w:rsidR="00D9463F" w:rsidRP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V. Triển khai thực hiện</w:t>
      </w:r>
    </w:p>
    <w:p w14:paraId="36437DF1" w14:textId="30D197B5" w:rsidR="00D9463F" w:rsidRP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1. Ban Giám hiệu:</w:t>
      </w:r>
    </w:p>
    <w:p w14:paraId="483D81D4" w14:textId="4812BA76" w:rsid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Xây dựng kế hoạch, phối hợp</w:t>
      </w:r>
      <w:r w:rsidR="00FD6EB3">
        <w:rPr>
          <w:rFonts w:ascii="Times New Roman" w:hAnsi="Times New Roman" w:cs="Times New Roman"/>
          <w:sz w:val="28"/>
          <w:szCs w:val="28"/>
        </w:rPr>
        <w:t xml:space="preserve"> các bộ phận</w:t>
      </w:r>
      <w:r>
        <w:rPr>
          <w:rFonts w:ascii="Times New Roman" w:hAnsi="Times New Roman" w:cs="Times New Roman"/>
          <w:sz w:val="28"/>
          <w:szCs w:val="28"/>
        </w:rPr>
        <w:t xml:space="preserve"> triển khai các nhiệm vụ</w:t>
      </w:r>
    </w:p>
    <w:p w14:paraId="12F68C6F" w14:textId="790BD002" w:rsid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FD6EB3">
        <w:rPr>
          <w:rFonts w:ascii="Times New Roman" w:hAnsi="Times New Roman" w:cs="Times New Roman"/>
          <w:sz w:val="28"/>
          <w:szCs w:val="28"/>
        </w:rPr>
        <w:t>Tổng hợp, b</w:t>
      </w:r>
      <w:r>
        <w:rPr>
          <w:rFonts w:ascii="Times New Roman" w:hAnsi="Times New Roman" w:cs="Times New Roman"/>
          <w:sz w:val="28"/>
          <w:szCs w:val="28"/>
        </w:rPr>
        <w:t>áo cáo kết quả về Phòng Giáo dục.</w:t>
      </w:r>
    </w:p>
    <w:p w14:paraId="340037C3" w14:textId="5D1C8374" w:rsidR="00D9463F" w:rsidRP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2. Tổ trưởng chuyên môn, giáo viên chủ nhiệm, giáo viên bộ môn:</w:t>
      </w:r>
    </w:p>
    <w:p w14:paraId="45927671" w14:textId="40629877" w:rsid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Căn cứ kế hoạch, thực hiện các nhiệm vụ được phân công, hoàn thiện chương trình, tổ chức kiểm tra đánh giá, xếp loại học sinh.</w:t>
      </w:r>
    </w:p>
    <w:p w14:paraId="217FF229" w14:textId="141114D3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Nghiên cứu và thực hiện các văn bản hướng dẫn của trường: </w:t>
      </w:r>
    </w:p>
    <w:p w14:paraId="6E589BD2" w14:textId="0E867A4F" w:rsidR="003C4870" w:rsidRDefault="003C4870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Kế hoạch hoàn thành nhiệm vụ NH và kiểm tra HK II</w:t>
      </w:r>
    </w:p>
    <w:p w14:paraId="079A08A8" w14:textId="76D8E2DC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Lịch làm việc</w:t>
      </w:r>
      <w:r w:rsidR="003C4870">
        <w:rPr>
          <w:rFonts w:ascii="Times New Roman" w:hAnsi="Times New Roman" w:cs="Times New Roman"/>
          <w:sz w:val="28"/>
          <w:szCs w:val="28"/>
        </w:rPr>
        <w:t xml:space="preserve"> chung</w:t>
      </w:r>
    </w:p>
    <w:p w14:paraId="7983F81F" w14:textId="361F52E0" w:rsidR="003C4870" w:rsidRDefault="003C4870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Lịch làm việc tổ công tác kỹ thuật</w:t>
      </w:r>
    </w:p>
    <w:p w14:paraId="79152333" w14:textId="6FA64AD7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Lịch kiểm tra</w:t>
      </w:r>
    </w:p>
    <w:p w14:paraId="5991FAFD" w14:textId="21ADFF6A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Bảng phân công nhiệm vụ, phân công coi thi</w:t>
      </w:r>
    </w:p>
    <w:p w14:paraId="2B2C3FF4" w14:textId="72E31F8E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Nội quy thi trực tuyến</w:t>
      </w:r>
    </w:p>
    <w:p w14:paraId="0E3E6CEF" w14:textId="5A31191C" w:rsidR="00FD6EB3" w:rsidRDefault="00FD6EB3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</w:t>
      </w:r>
      <w:r w:rsidR="003C4870">
        <w:rPr>
          <w:rFonts w:ascii="Times New Roman" w:hAnsi="Times New Roman" w:cs="Times New Roman"/>
          <w:sz w:val="28"/>
          <w:szCs w:val="28"/>
        </w:rPr>
        <w:t xml:space="preserve"> Hướng dẫn thực hiện KT học kì II và hoàn thành KH năm học</w:t>
      </w:r>
    </w:p>
    <w:p w14:paraId="289D3A1D" w14:textId="21DACEFB" w:rsidR="00337307" w:rsidRDefault="00337307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+ Phân công nhiệm vụ tổ chức Lễ tổng kết, tuyên dương , khen thưởng HS</w:t>
      </w:r>
    </w:p>
    <w:p w14:paraId="5FAA5DE5" w14:textId="6BE0642F" w:rsidR="00D9463F" w:rsidRP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463F">
        <w:rPr>
          <w:rFonts w:ascii="Times New Roman" w:hAnsi="Times New Roman" w:cs="Times New Roman"/>
          <w:b/>
          <w:bCs/>
          <w:sz w:val="28"/>
          <w:szCs w:val="28"/>
        </w:rPr>
        <w:t>3. Kế toán:</w:t>
      </w:r>
    </w:p>
    <w:p w14:paraId="27ACA017" w14:textId="0E4DB4AE" w:rsid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Xây dựng dự toán tổ chức hoạt động, thực hiện chế độ khen thưởng.</w:t>
      </w:r>
    </w:p>
    <w:p w14:paraId="59297EF8" w14:textId="77777777" w:rsidR="00FD6EB3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6193E3E" w14:textId="477BB7DB" w:rsidR="00D9463F" w:rsidRDefault="00D9463F" w:rsidP="00FD6EB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Trên đây là kế hoạch thực hiện hoàn thành nhiệm vụ năm học và tổ chức kiểm tra học kì II, đánh giá , xếp loại và khen thưởng học sinh năm học 2020-2021.</w:t>
      </w:r>
      <w:r w:rsidR="00FD6EB3">
        <w:rPr>
          <w:rFonts w:ascii="Times New Roman" w:hAnsi="Times New Roman" w:cs="Times New Roman"/>
          <w:sz w:val="28"/>
          <w:szCs w:val="28"/>
        </w:rPr>
        <w:t xml:space="preserve"> Đề nghị các đồng chí CB, GV, NV nghiên cứu Kế hoạ</w:t>
      </w:r>
      <w:r w:rsidR="00AD207B">
        <w:rPr>
          <w:rFonts w:ascii="Times New Roman" w:hAnsi="Times New Roman" w:cs="Times New Roman"/>
          <w:sz w:val="28"/>
          <w:szCs w:val="28"/>
        </w:rPr>
        <w:t>ch,</w:t>
      </w:r>
      <w:r w:rsidR="00FD6EB3">
        <w:rPr>
          <w:rFonts w:ascii="Times New Roman" w:hAnsi="Times New Roman" w:cs="Times New Roman"/>
          <w:sz w:val="28"/>
          <w:szCs w:val="28"/>
        </w:rPr>
        <w:t xml:space="preserve"> các văn bản hướng dẫn kèm theo do nhà trường xây dựng và thực hiệ</w:t>
      </w:r>
      <w:r w:rsidR="00337307">
        <w:rPr>
          <w:rFonts w:ascii="Times New Roman" w:hAnsi="Times New Roman" w:cs="Times New Roman"/>
          <w:sz w:val="28"/>
          <w:szCs w:val="28"/>
        </w:rPr>
        <w:t>n nghiêm túc. Trong quá trình thực hiện, nếu có khó khăn, các đồng chí trao đổi với BGH để được hướng dẫn giải quyết.</w:t>
      </w:r>
    </w:p>
    <w:p w14:paraId="3B61CA75" w14:textId="31A0B296" w:rsidR="00D9463F" w:rsidRDefault="00D9463F" w:rsidP="00D9463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89345D6" w14:textId="3F6A4FBB" w:rsidR="007F401A" w:rsidRPr="00407623" w:rsidRDefault="007F401A" w:rsidP="00D9463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623">
        <w:rPr>
          <w:rFonts w:ascii="Times New Roman" w:hAnsi="Times New Roman" w:cs="Times New Roman"/>
          <w:b/>
          <w:i/>
          <w:sz w:val="26"/>
          <w:szCs w:val="26"/>
        </w:rPr>
        <w:t>Nơi nhận: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07623">
        <w:rPr>
          <w:rFonts w:ascii="Times New Roman" w:hAnsi="Times New Roman" w:cs="Times New Roman"/>
          <w:b/>
          <w:sz w:val="28"/>
          <w:szCs w:val="28"/>
        </w:rPr>
        <w:t>HIỆU TRƯỞNG</w:t>
      </w:r>
    </w:p>
    <w:p w14:paraId="33093D3B" w14:textId="727B3D58" w:rsidR="007F401A" w:rsidRPr="00407623" w:rsidRDefault="007F401A" w:rsidP="007F401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23">
        <w:rPr>
          <w:rFonts w:ascii="Times New Roman" w:hAnsi="Times New Roman" w:cs="Times New Roman"/>
          <w:sz w:val="24"/>
          <w:szCs w:val="24"/>
        </w:rPr>
        <w:t xml:space="preserve">Phòng GD Quận </w:t>
      </w:r>
    </w:p>
    <w:p w14:paraId="7CED5A71" w14:textId="77B242FD" w:rsidR="007F401A" w:rsidRPr="00407623" w:rsidRDefault="007F401A" w:rsidP="007F401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623">
        <w:rPr>
          <w:rFonts w:ascii="Times New Roman" w:hAnsi="Times New Roman" w:cs="Times New Roman"/>
          <w:sz w:val="24"/>
          <w:szCs w:val="24"/>
        </w:rPr>
        <w:t xml:space="preserve">CB, GV, NV trường                                    </w:t>
      </w:r>
      <w:r w:rsidR="004D64C2">
        <w:rPr>
          <w:rFonts w:ascii="Times New Roman" w:hAnsi="Times New Roman" w:cs="Times New Roman"/>
          <w:sz w:val="24"/>
          <w:szCs w:val="24"/>
        </w:rPr>
        <w:t xml:space="preserve">                         (Đã ký)</w:t>
      </w:r>
    </w:p>
    <w:p w14:paraId="424E9FFC" w14:textId="09C2BFF0" w:rsidR="007F401A" w:rsidRPr="007F401A" w:rsidRDefault="007F401A" w:rsidP="007F401A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623">
        <w:rPr>
          <w:rFonts w:ascii="Times New Roman" w:hAnsi="Times New Roman" w:cs="Times New Roman"/>
          <w:sz w:val="24"/>
          <w:szCs w:val="24"/>
        </w:rPr>
        <w:t>Lưu VT.</w:t>
      </w:r>
    </w:p>
    <w:p w14:paraId="6AE1C453" w14:textId="6F58DF23" w:rsidR="005E4514" w:rsidRPr="00407623" w:rsidRDefault="00407623" w:rsidP="00407623">
      <w:pPr>
        <w:spacing w:after="0" w:line="276" w:lineRule="auto"/>
        <w:ind w:left="57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7623">
        <w:rPr>
          <w:rFonts w:ascii="Times New Roman" w:hAnsi="Times New Roman" w:cs="Times New Roman"/>
          <w:b/>
          <w:sz w:val="28"/>
          <w:szCs w:val="28"/>
        </w:rPr>
        <w:t>Hoàng Thị Yến</w:t>
      </w:r>
    </w:p>
    <w:p w14:paraId="361D211A" w14:textId="65A8DEA8" w:rsidR="005E4514" w:rsidRPr="00D35F90" w:rsidRDefault="005E4514" w:rsidP="00B32C8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F90">
        <w:rPr>
          <w:rFonts w:ascii="Times New Roman" w:hAnsi="Times New Roman" w:cs="Times New Roman"/>
          <w:sz w:val="28"/>
          <w:szCs w:val="28"/>
        </w:rPr>
        <w:tab/>
      </w:r>
    </w:p>
    <w:p w14:paraId="48787250" w14:textId="6C408F91" w:rsidR="00D35F90" w:rsidRPr="00D35F90" w:rsidRDefault="00D35F90">
      <w:pPr>
        <w:rPr>
          <w:sz w:val="28"/>
          <w:szCs w:val="28"/>
        </w:rPr>
      </w:pPr>
    </w:p>
    <w:sectPr w:rsidR="00D35F90" w:rsidRPr="00D35F90" w:rsidSect="00D678C7">
      <w:headerReference w:type="default" r:id="rId7"/>
      <w:pgSz w:w="12240" w:h="15840"/>
      <w:pgMar w:top="907" w:right="1134" w:bottom="907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B9F73" w14:textId="77777777" w:rsidR="00DB3EC9" w:rsidRDefault="00DB3EC9" w:rsidP="00407623">
      <w:pPr>
        <w:spacing w:after="0" w:line="240" w:lineRule="auto"/>
      </w:pPr>
      <w:r>
        <w:separator/>
      </w:r>
    </w:p>
  </w:endnote>
  <w:endnote w:type="continuationSeparator" w:id="0">
    <w:p w14:paraId="54898E76" w14:textId="77777777" w:rsidR="00DB3EC9" w:rsidRDefault="00DB3EC9" w:rsidP="0040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FF061" w14:textId="77777777" w:rsidR="00DB3EC9" w:rsidRDefault="00DB3EC9" w:rsidP="00407623">
      <w:pPr>
        <w:spacing w:after="0" w:line="240" w:lineRule="auto"/>
      </w:pPr>
      <w:r>
        <w:separator/>
      </w:r>
    </w:p>
  </w:footnote>
  <w:footnote w:type="continuationSeparator" w:id="0">
    <w:p w14:paraId="34C77518" w14:textId="77777777" w:rsidR="00DB3EC9" w:rsidRDefault="00DB3EC9" w:rsidP="0040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381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F7703E" w14:textId="1B8D2C09" w:rsidR="00407623" w:rsidRDefault="004076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0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07F65" w14:textId="77777777" w:rsidR="00407623" w:rsidRDefault="00407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1DA7"/>
    <w:multiLevelType w:val="hybridMultilevel"/>
    <w:tmpl w:val="3BE4091A"/>
    <w:lvl w:ilvl="0" w:tplc="805A8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EF5F75"/>
    <w:multiLevelType w:val="hybridMultilevel"/>
    <w:tmpl w:val="C930B378"/>
    <w:lvl w:ilvl="0" w:tplc="729AFF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514"/>
    <w:rsid w:val="001A302F"/>
    <w:rsid w:val="00290ECF"/>
    <w:rsid w:val="002E55E2"/>
    <w:rsid w:val="00337307"/>
    <w:rsid w:val="00347AFE"/>
    <w:rsid w:val="003C4870"/>
    <w:rsid w:val="003D18CB"/>
    <w:rsid w:val="00407623"/>
    <w:rsid w:val="00422CDE"/>
    <w:rsid w:val="004D64C2"/>
    <w:rsid w:val="005A1CEF"/>
    <w:rsid w:val="005E4514"/>
    <w:rsid w:val="005E7F09"/>
    <w:rsid w:val="007670CE"/>
    <w:rsid w:val="007F401A"/>
    <w:rsid w:val="008C702A"/>
    <w:rsid w:val="00987433"/>
    <w:rsid w:val="00AD207B"/>
    <w:rsid w:val="00B32C85"/>
    <w:rsid w:val="00D15D26"/>
    <w:rsid w:val="00D35F90"/>
    <w:rsid w:val="00D678C7"/>
    <w:rsid w:val="00D9463F"/>
    <w:rsid w:val="00DB3EC9"/>
    <w:rsid w:val="00E040B3"/>
    <w:rsid w:val="00FD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E940"/>
  <w15:chartTrackingRefBased/>
  <w15:docId w15:val="{F149A548-E117-4E6A-AD4D-36F9197A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4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1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23"/>
  </w:style>
  <w:style w:type="paragraph" w:styleId="Footer">
    <w:name w:val="footer"/>
    <w:basedOn w:val="Normal"/>
    <w:link w:val="FooterChar"/>
    <w:uiPriority w:val="99"/>
    <w:unhideWhenUsed/>
    <w:rsid w:val="00407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23"/>
  </w:style>
  <w:style w:type="paragraph" w:styleId="BalloonText">
    <w:name w:val="Balloon Text"/>
    <w:basedOn w:val="Normal"/>
    <w:link w:val="BalloonTextChar"/>
    <w:uiPriority w:val="99"/>
    <w:semiHidden/>
    <w:unhideWhenUsed/>
    <w:rsid w:val="0034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Vu An</cp:lastModifiedBy>
  <cp:revision>20</cp:revision>
  <cp:lastPrinted>2021-07-31T08:31:00Z</cp:lastPrinted>
  <dcterms:created xsi:type="dcterms:W3CDTF">2021-07-30T09:18:00Z</dcterms:created>
  <dcterms:modified xsi:type="dcterms:W3CDTF">2021-07-31T10:43:00Z</dcterms:modified>
</cp:coreProperties>
</file>